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F179" w14:textId="17B64936" w:rsidR="0000552C" w:rsidRPr="000D5A83" w:rsidRDefault="00567909" w:rsidP="00567909">
      <w:pPr>
        <w:tabs>
          <w:tab w:val="left" w:pos="9778"/>
        </w:tabs>
        <w:ind w:left="3969" w:right="-145"/>
        <w:jc w:val="right"/>
        <w:rPr>
          <w:rFonts w:ascii="Times New Roman" w:eastAsia="Times New Roman" w:hAnsi="Times New Roman" w:cs="Times New Roman"/>
          <w:b/>
          <w:bCs/>
          <w:color w:val="auto"/>
          <w:spacing w:val="-13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6BA858A3">
            <wp:simplePos x="0" y="0"/>
            <wp:positionH relativeFrom="page">
              <wp:posOffset>3585210</wp:posOffset>
            </wp:positionH>
            <wp:positionV relativeFrom="paragraph">
              <wp:posOffset>92710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2C">
        <w:rPr>
          <w:rFonts w:ascii="Times New Roman" w:hAnsi="Times New Roman" w:cs="Times New Roman"/>
          <w:b/>
          <w:sz w:val="28"/>
          <w:szCs w:val="28"/>
        </w:rPr>
        <w:tab/>
      </w:r>
      <w:r w:rsidR="00C12F17"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</w:t>
      </w:r>
    </w:p>
    <w:p w14:paraId="300AD76F" w14:textId="71885F20" w:rsidR="00C12F17" w:rsidRPr="00B878B8" w:rsidRDefault="00C12F17" w:rsidP="002D22BA">
      <w:pPr>
        <w:tabs>
          <w:tab w:val="left" w:pos="9778"/>
        </w:tabs>
        <w:ind w:right="-145"/>
        <w:jc w:val="center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1736619E" w:rsidR="00C12F17" w:rsidRPr="00B878B8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>РАЙОНА</w:t>
      </w:r>
    </w:p>
    <w:p w14:paraId="3E2FB465" w14:textId="77777777" w:rsidR="00C12F17" w:rsidRPr="000D5A83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28616E" w14:textId="1C4BA1FF" w:rsidR="00C12F17" w:rsidRPr="00B878B8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>РЕШЕНИЕ</w:t>
      </w:r>
    </w:p>
    <w:p w14:paraId="732E9186" w14:textId="77777777" w:rsidR="00C12F17" w:rsidRPr="00FB6558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91B657" w14:textId="77777777" w:rsidR="00C12F17" w:rsidRDefault="00C12F17" w:rsidP="002D2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7C0DE363" w14:textId="77777777" w:rsidR="002D22BA" w:rsidRPr="00FB6558" w:rsidRDefault="002D22BA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lang w:bidi="ar-SA"/>
        </w:rPr>
      </w:pPr>
    </w:p>
    <w:p w14:paraId="02EEFC5E" w14:textId="77777777" w:rsidR="00E50F83" w:rsidRDefault="00C12F17" w:rsidP="00567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Порядка предоставления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межбюджетных трансфертов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района </w:t>
      </w:r>
      <w:r w:rsidR="00CD091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на осуществление части полномочий </w:t>
      </w:r>
      <w:r w:rsidR="008D42F3" w:rsidRPr="008D42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 дорожной деятельности в отношении</w:t>
      </w:r>
      <w:proofErr w:type="gramEnd"/>
      <w:r w:rsidR="008D42F3" w:rsidRPr="008D42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автомобильных</w:t>
      </w:r>
    </w:p>
    <w:p w14:paraId="5C22BFAD" w14:textId="25545015" w:rsidR="00254617" w:rsidRDefault="008D42F3" w:rsidP="00567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D42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Pr="008D42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контроля за</w:t>
      </w:r>
      <w:proofErr w:type="gramEnd"/>
      <w:r w:rsidRPr="008D42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сохранением дорог</w:t>
      </w:r>
    </w:p>
    <w:p w14:paraId="762F2033" w14:textId="77777777" w:rsidR="00567909" w:rsidRDefault="00567909" w:rsidP="00567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7178CD69" w14:textId="77777777" w:rsidR="00567909" w:rsidRPr="00567909" w:rsidRDefault="00567909" w:rsidP="00567909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79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Принято Думой Михайловского </w:t>
      </w:r>
    </w:p>
    <w:p w14:paraId="426D36B2" w14:textId="7D028D4B" w:rsidR="00567909" w:rsidRPr="00567909" w:rsidRDefault="00567909" w:rsidP="005679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79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     муниципального района</w:t>
      </w:r>
    </w:p>
    <w:p w14:paraId="5C9C9E06" w14:textId="41873208" w:rsidR="00567909" w:rsidRPr="00B878B8" w:rsidRDefault="00567909" w:rsidP="005679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679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5679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14.07</w:t>
      </w:r>
      <w:r w:rsidRPr="005679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.2022г   № </w:t>
      </w:r>
      <w:r w:rsidR="008A02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234</w:t>
      </w:r>
    </w:p>
    <w:p w14:paraId="33EB4270" w14:textId="520739B2" w:rsidR="00254617" w:rsidRPr="00254617" w:rsidRDefault="00254617" w:rsidP="0000552C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 w:rsidRPr="0025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C597291" w14:textId="36C190DA" w:rsidR="0000552C" w:rsidRPr="0000552C" w:rsidRDefault="00FF71A6" w:rsidP="00567909">
      <w:pPr>
        <w:pStyle w:val="3"/>
        <w:tabs>
          <w:tab w:val="left" w:pos="255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A6743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2F10E8">
        <w:rPr>
          <w:rFonts w:ascii="Times New Roman" w:hAnsi="Times New Roman"/>
          <w:b w:val="0"/>
          <w:sz w:val="28"/>
          <w:szCs w:val="28"/>
        </w:rPr>
        <w:t>о</w:t>
      </w:r>
      <w:r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r w:rsidR="002F10E8" w:rsidRPr="009A6743">
        <w:rPr>
          <w:rFonts w:ascii="Times New Roman" w:hAnsi="Times New Roman"/>
          <w:b w:val="0"/>
          <w:sz w:val="28"/>
          <w:szCs w:val="28"/>
        </w:rPr>
        <w:t>статьей 142.</w:t>
      </w:r>
      <w:r w:rsidR="002F10E8">
        <w:rPr>
          <w:rFonts w:ascii="Times New Roman" w:hAnsi="Times New Roman"/>
          <w:b w:val="0"/>
          <w:sz w:val="28"/>
          <w:szCs w:val="28"/>
        </w:rPr>
        <w:t>4</w:t>
      </w:r>
      <w:r w:rsidR="002F10E8" w:rsidRPr="009A6743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</w:t>
      </w:r>
      <w:r w:rsidR="002F10E8">
        <w:rPr>
          <w:rFonts w:ascii="Times New Roman" w:hAnsi="Times New Roman"/>
          <w:b w:val="0"/>
          <w:sz w:val="28"/>
          <w:szCs w:val="28"/>
        </w:rPr>
        <w:t>,</w:t>
      </w:r>
      <w:r w:rsidR="002F10E8"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r w:rsidR="002A5611">
        <w:rPr>
          <w:rFonts w:ascii="Times New Roman" w:hAnsi="Times New Roman"/>
          <w:b w:val="0"/>
          <w:sz w:val="28"/>
          <w:szCs w:val="28"/>
        </w:rPr>
        <w:t>Ф</w:t>
      </w:r>
      <w:r w:rsidRPr="009A6743">
        <w:rPr>
          <w:rFonts w:ascii="Times New Roman" w:hAnsi="Times New Roman"/>
          <w:b w:val="0"/>
          <w:sz w:val="28"/>
          <w:szCs w:val="28"/>
        </w:rPr>
        <w:t xml:space="preserve">едеральным законом Российской Федерации от 06.10.2003 </w:t>
      </w:r>
      <w:hyperlink r:id="rId10" w:history="1">
        <w:r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№ 131-ФЗ</w:t>
        </w:r>
      </w:hyperlink>
      <w:r w:rsidRPr="009A6743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12F17" w:rsidRPr="009A6743">
        <w:rPr>
          <w:rFonts w:ascii="Times New Roman" w:hAnsi="Times New Roman"/>
          <w:b w:val="0"/>
          <w:sz w:val="28"/>
          <w:szCs w:val="28"/>
        </w:rPr>
        <w:t xml:space="preserve">  </w:t>
      </w:r>
      <w:r w:rsidR="0069112D">
        <w:rPr>
          <w:rFonts w:ascii="Times New Roman" w:hAnsi="Times New Roman"/>
          <w:b w:val="0"/>
          <w:sz w:val="28"/>
          <w:szCs w:val="28"/>
        </w:rPr>
        <w:t>Ф</w:t>
      </w:r>
      <w:r w:rsidR="0069112D" w:rsidRPr="009A6743">
        <w:rPr>
          <w:rFonts w:ascii="Times New Roman" w:hAnsi="Times New Roman"/>
          <w:b w:val="0"/>
          <w:sz w:val="28"/>
          <w:szCs w:val="28"/>
        </w:rPr>
        <w:t xml:space="preserve">едеральным законом Российской Федерации от </w:t>
      </w:r>
      <w:r w:rsidR="00515181">
        <w:rPr>
          <w:rFonts w:ascii="Times New Roman" w:hAnsi="Times New Roman"/>
          <w:b w:val="0"/>
          <w:sz w:val="28"/>
          <w:szCs w:val="28"/>
        </w:rPr>
        <w:t>08</w:t>
      </w:r>
      <w:r w:rsidR="0069112D" w:rsidRPr="009A6743">
        <w:rPr>
          <w:rFonts w:ascii="Times New Roman" w:hAnsi="Times New Roman"/>
          <w:b w:val="0"/>
          <w:sz w:val="28"/>
          <w:szCs w:val="28"/>
        </w:rPr>
        <w:t>.</w:t>
      </w:r>
      <w:r w:rsidR="00515181">
        <w:rPr>
          <w:rFonts w:ascii="Times New Roman" w:hAnsi="Times New Roman"/>
          <w:b w:val="0"/>
          <w:sz w:val="28"/>
          <w:szCs w:val="28"/>
        </w:rPr>
        <w:t>11</w:t>
      </w:r>
      <w:r w:rsidR="0069112D" w:rsidRPr="009A6743">
        <w:rPr>
          <w:rFonts w:ascii="Times New Roman" w:hAnsi="Times New Roman"/>
          <w:b w:val="0"/>
          <w:sz w:val="28"/>
          <w:szCs w:val="28"/>
        </w:rPr>
        <w:t>.</w:t>
      </w:r>
      <w:r w:rsidR="00515181">
        <w:rPr>
          <w:rFonts w:ascii="Times New Roman" w:hAnsi="Times New Roman"/>
          <w:b w:val="0"/>
          <w:sz w:val="28"/>
          <w:szCs w:val="28"/>
        </w:rPr>
        <w:t>2007</w:t>
      </w:r>
      <w:r w:rsidR="0069112D" w:rsidRPr="009A6743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1" w:history="1">
        <w:r w:rsidR="0069112D"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№ </w:t>
        </w:r>
        <w:r w:rsidR="00515181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257</w:t>
        </w:r>
        <w:r w:rsidR="0069112D" w:rsidRPr="009A674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-ФЗ</w:t>
        </w:r>
      </w:hyperlink>
      <w:r w:rsidR="0069112D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u w:val="none"/>
        </w:rPr>
        <w:t xml:space="preserve"> «</w:t>
      </w:r>
      <w:r w:rsidR="00515181" w:rsidRPr="00515181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u w:val="none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9112D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u w:val="none"/>
        </w:rPr>
        <w:t xml:space="preserve">» </w:t>
      </w:r>
      <w:r w:rsidR="00C12F17" w:rsidRPr="009A6743">
        <w:rPr>
          <w:rFonts w:ascii="Times New Roman" w:hAnsi="Times New Roman"/>
          <w:b w:val="0"/>
          <w:color w:val="auto"/>
          <w:sz w:val="28"/>
          <w:szCs w:val="28"/>
        </w:rPr>
        <w:t>руководствуясь Уставом Михайловского муниципального района</w:t>
      </w:r>
      <w:r w:rsidR="00A917A4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9A67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917A4" w:rsidRPr="00CC1C80">
        <w:rPr>
          <w:rFonts w:ascii="Times New Roman" w:hAnsi="Times New Roman"/>
          <w:b w:val="0"/>
          <w:color w:val="auto"/>
          <w:sz w:val="28"/>
          <w:szCs w:val="20"/>
        </w:rPr>
        <w:t>Положением  о</w:t>
      </w:r>
      <w:proofErr w:type="gramEnd"/>
      <w:r w:rsidR="00A917A4" w:rsidRPr="00CC1C80">
        <w:rPr>
          <w:rFonts w:ascii="Times New Roman" w:hAnsi="Times New Roman"/>
          <w:b w:val="0"/>
          <w:color w:val="auto"/>
          <w:sz w:val="28"/>
          <w:szCs w:val="20"/>
        </w:rPr>
        <w:t xml:space="preserve">  бюджетном </w:t>
      </w:r>
      <w:proofErr w:type="gramStart"/>
      <w:r w:rsidR="00A917A4" w:rsidRPr="00CC1C80">
        <w:rPr>
          <w:rFonts w:ascii="Times New Roman" w:hAnsi="Times New Roman"/>
          <w:b w:val="0"/>
          <w:color w:val="auto"/>
          <w:sz w:val="28"/>
          <w:szCs w:val="20"/>
        </w:rPr>
        <w:t>процессе</w:t>
      </w:r>
      <w:proofErr w:type="gramEnd"/>
      <w:r w:rsidR="00A917A4" w:rsidRPr="00CC1C80">
        <w:rPr>
          <w:rFonts w:ascii="Times New Roman" w:hAnsi="Times New Roman"/>
          <w:b w:val="0"/>
          <w:color w:val="auto"/>
          <w:sz w:val="28"/>
          <w:szCs w:val="20"/>
        </w:rPr>
        <w:t xml:space="preserve">  в </w:t>
      </w:r>
      <w:r w:rsidR="00A917A4" w:rsidRPr="00A917A4">
        <w:rPr>
          <w:rFonts w:ascii="Times New Roman" w:hAnsi="Times New Roman"/>
          <w:b w:val="0"/>
          <w:color w:val="auto"/>
          <w:sz w:val="28"/>
          <w:szCs w:val="20"/>
        </w:rPr>
        <w:t>Михайловском  муниципальном районе</w:t>
      </w:r>
    </w:p>
    <w:p w14:paraId="3D703491" w14:textId="77777777" w:rsidR="000D5A83" w:rsidRDefault="00C12F17" w:rsidP="00567909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Порядок </w:t>
      </w:r>
      <w:r w:rsidR="00BB5699"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</w:t>
      </w:r>
      <w:proofErr w:type="gramStart"/>
      <w:r w:rsidR="00BB5699"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 w:rsidR="00BB5699"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1EDC7F" w14:textId="149D66FC" w:rsidR="00711C1B" w:rsidRDefault="00515181" w:rsidP="00567909">
      <w:pPr>
        <w:shd w:val="clear" w:color="auto" w:fill="FFFFFF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дорожной деятельности в отношении автомобильных дорог местного значения </w:t>
      </w:r>
      <w:proofErr w:type="gramStart"/>
      <w:r w:rsidRPr="00515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515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ADF6D2A" w14:textId="67FDAAE8" w:rsidR="00C12F17" w:rsidRDefault="00515181" w:rsidP="00E50F83">
      <w:pPr>
        <w:shd w:val="clear" w:color="auto" w:fill="FFFFFF"/>
        <w:tabs>
          <w:tab w:val="left" w:pos="9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границах населенных пунктов, обеспечению безопасности дорожного движения, функционированию парковок, осуществлению контроля за сохранением  дорог</w:t>
      </w:r>
      <w:r w:rsidR="00254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FCA57BB" w14:textId="65290549" w:rsidR="00567909" w:rsidRDefault="00567909" w:rsidP="00E50F8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 Настоящее решение вступает в силу после опубликования.</w:t>
      </w:r>
    </w:p>
    <w:p w14:paraId="709483B0" w14:textId="77777777" w:rsidR="00567909" w:rsidRDefault="00567909" w:rsidP="00E50F8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0C8CE037" w14:textId="77777777" w:rsidR="00567909" w:rsidRDefault="00567909" w:rsidP="005679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13825967" w14:textId="77777777" w:rsidR="00567909" w:rsidRDefault="00567909" w:rsidP="0056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В.В. Архипов</w:t>
      </w:r>
    </w:p>
    <w:p w14:paraId="0AAC7979" w14:textId="77777777" w:rsidR="00567909" w:rsidRDefault="00567909" w:rsidP="00567909">
      <w:pPr>
        <w:rPr>
          <w:rFonts w:ascii="Times New Roman" w:hAnsi="Times New Roman" w:cs="Times New Roman"/>
          <w:sz w:val="28"/>
          <w:szCs w:val="28"/>
        </w:rPr>
      </w:pPr>
    </w:p>
    <w:p w14:paraId="15BCBB26" w14:textId="77777777" w:rsidR="00567909" w:rsidRDefault="00567909" w:rsidP="005679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14:paraId="6A6D5FEE" w14:textId="794E80A0" w:rsidR="002D22BA" w:rsidRDefault="00567909" w:rsidP="00E50F8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106261">
        <w:rPr>
          <w:rFonts w:ascii="Times New Roman" w:hAnsi="Times New Roman" w:cs="Times New Roman"/>
          <w:sz w:val="28"/>
          <w:szCs w:val="28"/>
        </w:rPr>
        <w:t>234-</w:t>
      </w:r>
      <w:r>
        <w:rPr>
          <w:rFonts w:ascii="Times New Roman" w:hAnsi="Times New Roman" w:cs="Times New Roman"/>
          <w:sz w:val="28"/>
          <w:szCs w:val="28"/>
        </w:rPr>
        <w:t>НПА</w:t>
      </w:r>
    </w:p>
    <w:p w14:paraId="0F7F0ACD" w14:textId="77777777" w:rsidR="009723D1" w:rsidRPr="009723D1" w:rsidRDefault="009723D1" w:rsidP="009723D1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lang w:bidi="ar-SA"/>
        </w:rPr>
      </w:pPr>
      <w:r w:rsidRPr="009723D1">
        <w:rPr>
          <w:rFonts w:ascii="Times New Roman" w:eastAsia="Times New Roman" w:hAnsi="Times New Roman" w:cs="Times New Roman"/>
          <w:lang w:bidi="ar-SA"/>
        </w:rPr>
        <w:t>18.07.2022</w:t>
      </w:r>
    </w:p>
    <w:p w14:paraId="6DBFAF51" w14:textId="77777777" w:rsidR="00E50F83" w:rsidRDefault="00E50F83" w:rsidP="00652033">
      <w:pPr>
        <w:pStyle w:val="32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bookmarkStart w:id="0" w:name="_GoBack"/>
      <w:bookmarkEnd w:id="0"/>
    </w:p>
    <w:p w14:paraId="7228F904" w14:textId="73CB431D" w:rsidR="00BF7F3A" w:rsidRPr="00757B48" w:rsidRDefault="009A6743" w:rsidP="00652033">
      <w:pPr>
        <w:pStyle w:val="32"/>
        <w:shd w:val="clear" w:color="auto" w:fill="auto"/>
        <w:spacing w:line="240" w:lineRule="auto"/>
        <w:ind w:left="5670"/>
        <w:jc w:val="right"/>
        <w:rPr>
          <w:color w:val="auto"/>
          <w:sz w:val="28"/>
          <w:szCs w:val="28"/>
        </w:rPr>
      </w:pPr>
      <w:r w:rsidRPr="00757B48">
        <w:rPr>
          <w:color w:val="auto"/>
          <w:sz w:val="28"/>
          <w:szCs w:val="28"/>
        </w:rPr>
        <w:lastRenderedPageBreak/>
        <w:t>Утвержден</w:t>
      </w:r>
      <w:r w:rsidR="004D35E5" w:rsidRPr="00757B48">
        <w:rPr>
          <w:color w:val="auto"/>
          <w:sz w:val="28"/>
          <w:szCs w:val="28"/>
        </w:rPr>
        <w:t>о</w:t>
      </w:r>
    </w:p>
    <w:p w14:paraId="2C4187B7" w14:textId="4E85C304" w:rsidR="00652033" w:rsidRDefault="007226DF" w:rsidP="00652033">
      <w:pPr>
        <w:pStyle w:val="32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5F679A" w:rsidRPr="00B878B8">
        <w:rPr>
          <w:sz w:val="28"/>
          <w:szCs w:val="28"/>
        </w:rPr>
        <w:t>ешени</w:t>
      </w:r>
      <w:r w:rsidR="009A6743">
        <w:rPr>
          <w:sz w:val="28"/>
          <w:szCs w:val="28"/>
        </w:rPr>
        <w:t xml:space="preserve">ем </w:t>
      </w:r>
      <w:r w:rsidR="00782501" w:rsidRPr="00B878B8">
        <w:rPr>
          <w:sz w:val="28"/>
          <w:szCs w:val="28"/>
        </w:rPr>
        <w:t>Думы Михайловского</w:t>
      </w:r>
    </w:p>
    <w:p w14:paraId="28E60B36" w14:textId="690030B9" w:rsidR="009A6743" w:rsidRDefault="005F679A" w:rsidP="00652033">
      <w:pPr>
        <w:pStyle w:val="32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B878B8">
        <w:rPr>
          <w:sz w:val="28"/>
          <w:szCs w:val="28"/>
        </w:rPr>
        <w:t>муниципального района</w:t>
      </w:r>
    </w:p>
    <w:p w14:paraId="1C48DABB" w14:textId="1527BA0E" w:rsidR="009A6743" w:rsidRDefault="009A6743" w:rsidP="00652033">
      <w:pPr>
        <w:pStyle w:val="32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F83">
        <w:rPr>
          <w:sz w:val="28"/>
          <w:szCs w:val="28"/>
        </w:rPr>
        <w:t>14.07.2022 г</w:t>
      </w:r>
      <w:r>
        <w:rPr>
          <w:sz w:val="28"/>
          <w:szCs w:val="28"/>
        </w:rPr>
        <w:t>. №</w:t>
      </w:r>
      <w:r w:rsidR="00FF0B69">
        <w:rPr>
          <w:sz w:val="28"/>
          <w:szCs w:val="28"/>
        </w:rPr>
        <w:t xml:space="preserve"> </w:t>
      </w:r>
      <w:r w:rsidR="008A0202">
        <w:rPr>
          <w:sz w:val="28"/>
          <w:szCs w:val="28"/>
        </w:rPr>
        <w:t>234</w:t>
      </w:r>
    </w:p>
    <w:p w14:paraId="31FBEFAE" w14:textId="77777777" w:rsidR="009A6743" w:rsidRDefault="005F679A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 xml:space="preserve"> </w:t>
      </w:r>
    </w:p>
    <w:p w14:paraId="475A20B8" w14:textId="05653DCD" w:rsidR="00652033" w:rsidRDefault="00652033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>ПОРЯДОК</w:t>
      </w:r>
    </w:p>
    <w:p w14:paraId="6D98E6E0" w14:textId="26B1CC93" w:rsidR="00F804C7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 xml:space="preserve">предоставления межбюджетных трансфертов </w:t>
      </w:r>
      <w:proofErr w:type="gramStart"/>
      <w:r w:rsidRPr="00BB5699">
        <w:rPr>
          <w:b/>
          <w:sz w:val="28"/>
          <w:szCs w:val="28"/>
        </w:rPr>
        <w:t xml:space="preserve">из бюджета Михайловского муниципального района бюджетам поселений Михайловского муниципального района на осуществление части полномочий по </w:t>
      </w:r>
      <w:r w:rsidR="00515181" w:rsidRPr="00515181">
        <w:rPr>
          <w:b/>
          <w:sz w:val="28"/>
          <w:szCs w:val="28"/>
        </w:rPr>
        <w:t>дорожной деятельности в отношении автомобильных дорог местного значения в границах</w:t>
      </w:r>
      <w:proofErr w:type="gramEnd"/>
      <w:r w:rsidR="00515181" w:rsidRPr="00515181">
        <w:rPr>
          <w:b/>
          <w:sz w:val="28"/>
          <w:szCs w:val="28"/>
        </w:rPr>
        <w:t xml:space="preserve"> населенных пунктов, обеспечению безопасности дорожного движения, функционированию парковок, осущест</w:t>
      </w:r>
      <w:r w:rsidR="00652033">
        <w:rPr>
          <w:b/>
          <w:sz w:val="28"/>
          <w:szCs w:val="28"/>
        </w:rPr>
        <w:t xml:space="preserve">влению контроля за сохранением </w:t>
      </w:r>
      <w:r w:rsidR="00515181" w:rsidRPr="00515181">
        <w:rPr>
          <w:b/>
          <w:sz w:val="28"/>
          <w:szCs w:val="28"/>
        </w:rPr>
        <w:t>дорог</w:t>
      </w:r>
    </w:p>
    <w:p w14:paraId="6C08E47B" w14:textId="77777777" w:rsidR="002A5611" w:rsidRPr="00B878B8" w:rsidRDefault="002A5611" w:rsidP="00BB5699">
      <w:pPr>
        <w:pStyle w:val="20"/>
        <w:shd w:val="clear" w:color="auto" w:fill="auto"/>
        <w:spacing w:before="0" w:after="0" w:line="240" w:lineRule="auto"/>
        <w:ind w:left="567" w:right="23"/>
        <w:rPr>
          <w:sz w:val="28"/>
          <w:szCs w:val="28"/>
        </w:rPr>
      </w:pPr>
    </w:p>
    <w:p w14:paraId="2236DB80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Общие положения</w:t>
      </w:r>
    </w:p>
    <w:p w14:paraId="2D8F709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F3AE8E" w14:textId="558AB9B9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принятым в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соответствии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со </w:t>
      </w:r>
      <w:hyperlink r:id="rId12" w:tooltip="&quot;Бюджетный кодекс Российской Федерации&quot; от 31.07.1998 N 145-ФЗ (ред. от 22.10.2014){КонсультантПлюс}" w:history="1">
        <w:r w:rsidRPr="00CC1C80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стать</w:t>
        </w:r>
        <w:r w:rsidR="003B5092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ей</w:t>
        </w:r>
      </w:hyperlink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142.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Бюджетного кодекса Российской Федерации, частью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статьи 65 Федерального закона от 6 октября 2003 г. № 131-ФЗ «Об общих принципах организации местного самоуправления в Российской Федерации», </w:t>
      </w:r>
      <w:r w:rsidR="00515181" w:rsidRPr="0051518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515181" w:rsidRPr="0051518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»</w:t>
      </w:r>
      <w:r w:rsidR="0051518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="001F179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Уставом Михайловского муниципальн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ого района,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решением Думы Михайловского муниципального района от 31.03.2022 г. №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193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«Об утверждении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Положени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о бюджетном процессе в 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Михайловском  муниципальном районе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»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устанавливается </w:t>
      </w:r>
      <w:proofErr w:type="gramStart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порядок</w:t>
      </w:r>
      <w:proofErr w:type="gramEnd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и условия предоставления межбюджетных трансфертов из бюджета </w:t>
      </w:r>
      <w:r w:rsidRPr="00CC1C80">
        <w:rPr>
          <w:rFonts w:ascii="Times New Roman" w:eastAsia="Times New Roman" w:hAnsi="Times New Roman" w:cs="Arial"/>
          <w:bCs/>
          <w:color w:val="auto"/>
          <w:sz w:val="28"/>
          <w:szCs w:val="20"/>
          <w:lang w:eastAsia="ar-SA"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ам поселений 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осуществление части полномочий по </w:t>
      </w:r>
      <w:r w:rsidR="00BE6BBC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BE6BBC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контроля за</w:t>
      </w:r>
      <w:proofErr w:type="gramEnd"/>
      <w:r w:rsidR="00BE6BBC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сохранением дорог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287C4093" w14:textId="77777777" w:rsidR="00CC1C80" w:rsidRPr="00CC1C80" w:rsidRDefault="00CC1C80" w:rsidP="00CC1C80">
      <w:pPr>
        <w:tabs>
          <w:tab w:val="left" w:pos="1134"/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6F81CD" w14:textId="5B48A04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2. Порядок и условия</w:t>
      </w:r>
      <w:r w:rsidR="00CD091C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предоставления межбюджетных трансфертов</w:t>
      </w:r>
    </w:p>
    <w:p w14:paraId="01D38AE4" w14:textId="7777777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</w:p>
    <w:p w14:paraId="32B0ABFD" w14:textId="59257748" w:rsidR="00CC1C80" w:rsidRPr="00CC1C80" w:rsidRDefault="00CC1C80" w:rsidP="00814212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предоставления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межбюджетных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трансфертов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бюджета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 бюджетам поселений 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финансовое обеспечение переданных органами местного самоуправления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органам местного самоуправления 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поселений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74B9E"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осуществление части полномочий по </w:t>
      </w:r>
      <w:r w:rsidR="00F74B9E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C417D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установленных</w:t>
      </w:r>
      <w:proofErr w:type="gramEnd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в соответствии с Федеральным законом </w:t>
      </w:r>
      <w:r w:rsidR="00C1138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06.10.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2003 г. № 131-ФЗ «Об общих принципах местного самоуправления в Российской Федерации», в соответствии с заключаемыми соглашениями</w:t>
      </w:r>
      <w:r w:rsidR="00814212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14:paraId="57AC1E59" w14:textId="517ECE7E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2.2. Предоставление межбюджетных трансфертов из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 бюджетам поселений Михайловского муниципального района</w:t>
      </w:r>
      <w:r w:rsid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реализацию цели, указанной в п. 2.1. настоящего </w:t>
      </w:r>
      <w:r w:rsid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lastRenderedPageBreak/>
        <w:t>Порядка</w:t>
      </w:r>
      <w:r w:rsidR="00814212"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осуществляется за счет </w:t>
      </w:r>
      <w:r w:rsidR="001E50C1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средств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6EBC9C75" w14:textId="3A05AE84" w:rsidR="00CC1C80" w:rsidRPr="00CC1C80" w:rsidRDefault="00CC1C80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трансферты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из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поселений 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отражаются в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расходной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части бюджета</w:t>
      </w:r>
      <w:r w:rsidR="00B6738A" w:rsidRPr="00B6738A">
        <w:t xml:space="preserve"> </w:t>
      </w:r>
      <w:r w:rsidR="00B6738A" w:rsidRP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классификации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бюджетов.</w:t>
      </w:r>
    </w:p>
    <w:p w14:paraId="1C2BFB94" w14:textId="54385798" w:rsidR="00CC1C80" w:rsidRPr="00140AE8" w:rsidRDefault="00CC1C80" w:rsidP="00CC1C80">
      <w:pPr>
        <w:ind w:firstLine="709"/>
        <w:contextualSpacing/>
        <w:jc w:val="both"/>
        <w:rPr>
          <w:rFonts w:ascii="Times New Roman" w:eastAsia="Times New Roman" w:hAnsi="Times New Roman" w:cs="Arial"/>
          <w:bCs/>
          <w:i/>
          <w:color w:val="auto"/>
          <w:sz w:val="28"/>
          <w:szCs w:val="20"/>
          <w:lang w:eastAsia="ar-SA" w:bidi="ar-SA"/>
        </w:rPr>
      </w:pP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Условием предоставления межбюджетных трансфертов является заключение соглашения между Администрацией Михайловского муниципального района и администрацией поселения о передаче </w:t>
      </w:r>
      <w:r w:rsidR="00F74B9E"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="00F74B9E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 в соответствии с Приложением № </w:t>
      </w:r>
      <w:r w:rsidR="009C6858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Соглашение)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14:paraId="3817B3BC" w14:textId="5A0C96EE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Расчёт объёма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межбюджетных трансфертов из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сельского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производится в соответствии с методикой согласно приложению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настоящему 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10B4866" w14:textId="3EBF0737" w:rsidR="00CC1C80" w:rsidRPr="00CC1C80" w:rsidRDefault="00CC1C80" w:rsidP="00B6738A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6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Объем межбюджетных трансфертов утверждается 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в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решении о бюджете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путем внесения изменений в сводную бюджетную роспись расходов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</w:t>
      </w:r>
      <w:proofErr w:type="gramStart"/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района</w:t>
      </w:r>
      <w:proofErr w:type="gramEnd"/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основании представленного ответственным за реализацию </w:t>
      </w:r>
      <w:r w:rsidR="00F74B9E"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полномочий по </w:t>
      </w:r>
      <w:r w:rsidR="00F74B9E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F74B9E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контроля за</w:t>
      </w:r>
      <w:proofErr w:type="gramEnd"/>
      <w:r w:rsidR="00F74B9E"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сохранением дорог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структурным подразделением администрации района расчета размера 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трансфертов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 произведенного в соответствии с Приложением № 2 к настоящему Порядку в разрезе поселений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49102A9B" w14:textId="40464F69" w:rsidR="00CC1C80" w:rsidRPr="00CC1C80" w:rsidRDefault="00CC1C80" w:rsidP="00BD1574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7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поселений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предоставляются в пределах суммы, утвержденной решением о бюджете </w:t>
      </w:r>
      <w:r w:rsidR="00BD1574" w:rsidRP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период), и в соответствии с решением  </w:t>
      </w:r>
      <w:r w:rsidR="00BD1574" w:rsidRPr="00E02DC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 бюджете поселения.</w:t>
      </w:r>
    </w:p>
    <w:p w14:paraId="3F4102FB" w14:textId="26BA090C" w:rsidR="00CC1C80" w:rsidRPr="00CC1C80" w:rsidRDefault="00CC1C80" w:rsidP="00BD15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8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трансферты из бюджета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предоставляются бюджет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соглашений, заключенных между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поселения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6CA1456" w14:textId="0E29F340" w:rsidR="00CC1C80" w:rsidRPr="00CC1C80" w:rsidRDefault="00CC1C80" w:rsidP="00F74B9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C1C8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о предоставлении межбюджетных трансфертов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юджету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 содержать следующие положения:</w:t>
      </w:r>
    </w:p>
    <w:p w14:paraId="417B30BC" w14:textId="0FF8CFB0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целевое назначение межбюджетных трансфертов;</w:t>
      </w:r>
    </w:p>
    <w:p w14:paraId="2E098220" w14:textId="5744436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условия предоставления и расходования межбюджетных трансфертов;</w:t>
      </w:r>
    </w:p>
    <w:p w14:paraId="3DD1D9B2" w14:textId="70DB275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объем бюджетных ассигнований, предусмотренных на предоставление межбюджетных трансфертов;</w:t>
      </w:r>
    </w:p>
    <w:p w14:paraId="369953DC" w14:textId="22818C7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порядок перечисления межбюджетных трансфертов;</w:t>
      </w:r>
    </w:p>
    <w:p w14:paraId="333302BA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5) сроки действия соглашения;</w:t>
      </w:r>
    </w:p>
    <w:p w14:paraId="46FC7150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порядок осуществления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соблюдением условий, установленных для предоставления и расходования межбюджетных трансфертов;</w:t>
      </w:r>
    </w:p>
    <w:p w14:paraId="0BE31A61" w14:textId="1F5C8712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 </w:t>
      </w:r>
      <w:r w:rsidR="00CC1C80" w:rsidRPr="00CC1C8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финансовые санкции за неисполнение соглашений;</w:t>
      </w:r>
    </w:p>
    <w:p w14:paraId="2277BEFA" w14:textId="65282970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иные условия.</w:t>
      </w:r>
    </w:p>
    <w:p w14:paraId="168A47A0" w14:textId="36377949" w:rsidR="00CC1C80" w:rsidRPr="00CC1C80" w:rsidRDefault="00CC1C80" w:rsidP="007C65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Подготовка проекта соглашения о предоставлении межбюджетных трансфертов бюджету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главным распорядителем средств бюджета </w:t>
      </w:r>
      <w:r w:rsidR="007C658D" w:rsidRPr="00061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района,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производящим перечисление межбюджетных трансфертов.</w:t>
      </w:r>
    </w:p>
    <w:p w14:paraId="48DD5151" w14:textId="415DB990" w:rsidR="00CC1C80" w:rsidRPr="00B84C5A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1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бюджету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предоставляются после заключения соглашения </w:t>
      </w:r>
      <w:r w:rsidR="00F74B9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ежемесячно до 20 числа текущего месяца</w:t>
      </w:r>
      <w:r w:rsidR="009F5099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в соответствии с графиком к Соглашению</w:t>
      </w:r>
      <w:r w:rsidRPr="00B84C5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5AC2E1E0" w14:textId="6F6B1847" w:rsidR="00CC1C80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перечисляются в бюджет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путем зачисления денежных средств на счет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администрации поселения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открытый в органе, осуществляющем кассовое исполнение бюджета.</w:t>
      </w:r>
    </w:p>
    <w:p w14:paraId="3D26A1E6" w14:textId="1F7ED989" w:rsidR="00CC1C80" w:rsidRPr="00CC1C80" w:rsidRDefault="00CC1C80" w:rsidP="00443B25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статк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и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proofErr w:type="gramStart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трансфертов, не использованных по состоянию на 1 января очередного финансового года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подлежат</w:t>
      </w:r>
      <w:proofErr w:type="gramEnd"/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возврату в бюджет 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</w:p>
    <w:p w14:paraId="4F1876C9" w14:textId="68A3B923" w:rsidR="00CC1C80" w:rsidRP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трансферты подлежат возврату в бюджет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случаях:</w:t>
      </w:r>
    </w:p>
    <w:p w14:paraId="7891EED5" w14:textId="74DD44C1" w:rsidR="00CC1C80" w:rsidRPr="00CC1C80" w:rsidRDefault="009F5099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выявления их нецелевого использования;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845E36" w14:textId="0F18E023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непредставления отчетности 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форме, утвержденной Приложением № 3 к настоящему 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A04E87" w14:textId="6E017B08" w:rsidR="00CC1C80" w:rsidRPr="00CC1C80" w:rsidRDefault="00CC1C80" w:rsidP="00443B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представления недостоверных сведений в отчетности.</w:t>
      </w:r>
    </w:p>
    <w:p w14:paraId="3AB7D9A5" w14:textId="63761D87" w:rsid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случае невозврата межбюджетных трансфертов в добровольном порядке указанные средства подлежат взысканию в бюджет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судебном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порядке.</w:t>
      </w:r>
    </w:p>
    <w:p w14:paraId="29BCB2FE" w14:textId="170B889F" w:rsidR="009C6858" w:rsidRPr="009C6858" w:rsidRDefault="009C6858" w:rsidP="009C68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Показателем результативности предоставления межбюджетных трансфертов является выполнение условий Соглашения.</w:t>
      </w:r>
    </w:p>
    <w:p w14:paraId="7EB6FE7C" w14:textId="634ECFDA" w:rsidR="009C6858" w:rsidRPr="00CC1C80" w:rsidRDefault="009C6858" w:rsidP="002562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7F68BB" w14:textId="3620D828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3. </w:t>
      </w: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Контроль и отчетность за использованием межбюджетных трансфертов</w:t>
      </w:r>
    </w:p>
    <w:p w14:paraId="7DE1BBD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B45AA4" w14:textId="362850E3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Органы местного самоуправления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несут ответственность за целевое использование межбюджетных трансфертов, полученных из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достоверность представляемых отчетов об их использовании.</w:t>
      </w:r>
    </w:p>
    <w:p w14:paraId="61671EF2" w14:textId="24BAF8E2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использованием межбюджетных трансфертов осуществляют главные распорядители (распорядители) средств 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AD0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лице структурного подразделения ответственного по данному направлению</w:t>
      </w:r>
      <w:r w:rsidRPr="00CC1C8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14:paraId="56C48A81" w14:textId="455FB8A4" w:rsidR="00BC7438" w:rsidRDefault="00CC1C80" w:rsidP="00371A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3.3. Отчет об использовании межбюджетных трансфертов  представляется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управление финансов администрации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</w:t>
      </w:r>
      <w:r w:rsidR="00443B2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8D11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ежеквартально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5 числа месяца, следующего за отчетным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форме, установленным 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приложением №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br w:type="page"/>
      </w:r>
    </w:p>
    <w:p w14:paraId="62BF691E" w14:textId="77777777" w:rsidR="009C6858" w:rsidRPr="00DD46D4" w:rsidRDefault="009C6858" w:rsidP="009C6858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>Приложение № 1</w:t>
      </w:r>
    </w:p>
    <w:p w14:paraId="643095F0" w14:textId="0DEE2A1B" w:rsidR="009C6858" w:rsidRPr="00CD091C" w:rsidRDefault="009C6858" w:rsidP="009C6858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</w:t>
      </w:r>
      <w:r w:rsidRPr="00CD091C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района </w:t>
      </w:r>
      <w:r w:rsidR="00CD091C" w:rsidRPr="00CD091C">
        <w:rPr>
          <w:rFonts w:ascii="Times New Roman" w:eastAsia="Times New Roman" w:hAnsi="Times New Roman" w:cs="Arial"/>
          <w:color w:val="auto"/>
          <w:lang w:bidi="ar-SA"/>
        </w:rPr>
        <w:t>на осуществление части полномочий по дорожной деятельности в отношении</w:t>
      </w:r>
      <w:proofErr w:type="gramEnd"/>
      <w:r w:rsidR="00CD091C" w:rsidRPr="00CD091C">
        <w:rPr>
          <w:rFonts w:ascii="Times New Roman" w:eastAsia="Times New Roman" w:hAnsi="Times New Roman" w:cs="Arial"/>
          <w:color w:val="auto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36F50390" w14:textId="77777777" w:rsidR="009C6858" w:rsidRDefault="009C6858" w:rsidP="009C6858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49EF1D1F" w14:textId="6F14499A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СОГЛАШЕНИЕ № </w:t>
      </w:r>
      <w:r w:rsidR="0042237F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________________</w:t>
      </w:r>
    </w:p>
    <w:p w14:paraId="44357F0B" w14:textId="4B39D63B" w:rsidR="009C6858" w:rsidRPr="00CD091C" w:rsidRDefault="009C6858" w:rsidP="00652033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D09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между администрацией Михайловского муниципального района и администрацией </w:t>
      </w:r>
      <w:r w:rsidR="007635C9" w:rsidRPr="00CD09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_____________________</w:t>
      </w:r>
      <w:r w:rsidR="009F50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CD09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сельского поселения о передаче</w:t>
      </w:r>
      <w:r w:rsidR="00CD091C" w:rsidRPr="00CD091C">
        <w:rPr>
          <w:rFonts w:ascii="Times New Roman" w:eastAsia="Times New Roman" w:hAnsi="Times New Roman" w:cs="Arial"/>
          <w:b/>
          <w:color w:val="auto"/>
          <w:lang w:bidi="ar-SA"/>
        </w:rPr>
        <w:t xml:space="preserve"> части полномочий </w:t>
      </w:r>
      <w:r w:rsidR="009F5099">
        <w:rPr>
          <w:rFonts w:ascii="Times New Roman" w:eastAsia="Times New Roman" w:hAnsi="Times New Roman" w:cs="Arial"/>
          <w:b/>
          <w:color w:val="auto"/>
          <w:lang w:bidi="ar-SA"/>
        </w:rPr>
        <w:t>по</w:t>
      </w:r>
      <w:r w:rsidR="00CD091C" w:rsidRPr="00CD091C">
        <w:rPr>
          <w:rFonts w:ascii="Times New Roman" w:eastAsia="Times New Roman" w:hAnsi="Times New Roman" w:cs="Arial"/>
          <w:b/>
          <w:color w:val="auto"/>
          <w:lang w:bidi="ar-SA"/>
        </w:rPr>
        <w:t xml:space="preserve">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CD091C" w:rsidRPr="00CD091C">
        <w:rPr>
          <w:rFonts w:ascii="Times New Roman" w:eastAsia="Times New Roman" w:hAnsi="Times New Roman" w:cs="Arial"/>
          <w:b/>
          <w:color w:val="auto"/>
          <w:lang w:bidi="ar-SA"/>
        </w:rPr>
        <w:t>контроля за</w:t>
      </w:r>
      <w:proofErr w:type="gramEnd"/>
      <w:r w:rsidR="00CD091C" w:rsidRPr="00CD091C">
        <w:rPr>
          <w:rFonts w:ascii="Times New Roman" w:eastAsia="Times New Roman" w:hAnsi="Times New Roman" w:cs="Arial"/>
          <w:b/>
          <w:color w:val="auto"/>
          <w:lang w:bidi="ar-SA"/>
        </w:rPr>
        <w:t xml:space="preserve"> сохранением дорог</w:t>
      </w:r>
      <w:r w:rsidR="009F5099">
        <w:rPr>
          <w:rFonts w:ascii="Times New Roman" w:eastAsia="Times New Roman" w:hAnsi="Times New Roman" w:cs="Arial"/>
          <w:b/>
          <w:color w:val="auto"/>
          <w:lang w:bidi="ar-SA"/>
        </w:rPr>
        <w:t xml:space="preserve"> </w:t>
      </w:r>
      <w:r w:rsidRPr="00CD091C">
        <w:rPr>
          <w:rFonts w:ascii="Times New Roman" w:eastAsia="Calibri" w:hAnsi="Times New Roman" w:cs="Times New Roman"/>
          <w:b/>
          <w:color w:val="auto"/>
          <w:lang w:eastAsia="en-US" w:bidi="ar-SA"/>
        </w:rPr>
        <w:t>на 202</w:t>
      </w:r>
      <w:r w:rsidR="007635C9" w:rsidRPr="00CD091C">
        <w:rPr>
          <w:rFonts w:ascii="Times New Roman" w:eastAsia="Calibri" w:hAnsi="Times New Roman" w:cs="Times New Roman"/>
          <w:b/>
          <w:color w:val="auto"/>
          <w:lang w:eastAsia="en-US" w:bidi="ar-SA"/>
        </w:rPr>
        <w:t>____ год</w:t>
      </w:r>
    </w:p>
    <w:p w14:paraId="2E07D938" w14:textId="2EB62564" w:rsidR="009C6858" w:rsidRPr="009C6858" w:rsidRDefault="009C6858" w:rsidP="009C6858">
      <w:pPr>
        <w:widowControl/>
        <w:tabs>
          <w:tab w:val="left" w:pos="6295"/>
        </w:tabs>
        <w:spacing w:before="240" w:after="360"/>
        <w:ind w:left="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с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. Михайловка</w:t>
      </w: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  <w:t xml:space="preserve">          _________________</w:t>
      </w:r>
    </w:p>
    <w:p w14:paraId="7E24FE46" w14:textId="32FF74D0" w:rsidR="009C6858" w:rsidRPr="009C6858" w:rsidRDefault="009C6858" w:rsidP="009C6858">
      <w:pPr>
        <w:widowControl/>
        <w:spacing w:after="200"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Руководствуясь Конституцией Российской Федерации, ст. ст. 14,15,17 Федерального Закона от 06 октября 2003 г № 131-Ф3 «Об общих принципах организации местного самоуправления в Российской Федерации», законодательством Приморского края, Уставом Михайловского муниципального района, решением Думы Михайловского муниципального района от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«О передаче полномочий поселениям Михайловского муниципального района делегированных Михайловским муниципальным районом на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год»,  администрация Михайловского муниципального района Приморского края в лице главы Михайловского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муниципального района</w:t>
      </w:r>
      <w:r w:rsidR="003C2CB4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главы администрации района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- администрация Михайловского муниципального района),  действующего на основании Устава, с одной стороны, и администрация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 в лице главы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(далее - администрация поселения), действующего на основании Устава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другой стороны, (именуемые далее «Стороны»), исходя из принципов невмешательства в исключительную компетентность друг друга, сотрудничества и взаимной ответственности за осуществление совместной деятельности, в целях повышения уровня и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эффективности исполнения полномочий по вопросу местного значения, определённого пунктом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статьи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6 октября № 131-Ф3 «Об общих принципах организации местного самоуправления в Российской Федерации», пришли к соглашению о нижеследующем:</w:t>
      </w:r>
    </w:p>
    <w:p w14:paraId="6C3BC7D3" w14:textId="5CEE0536" w:rsidR="009C6858" w:rsidRPr="009C6858" w:rsidRDefault="009C6858" w:rsidP="00C2151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1. Предмет соглашения</w:t>
      </w:r>
    </w:p>
    <w:p w14:paraId="4C6DE85B" w14:textId="4E72299B" w:rsidR="009C6858" w:rsidRPr="009F5099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1.1. </w:t>
      </w:r>
      <w:r w:rsidRPr="009F5099">
        <w:rPr>
          <w:rFonts w:ascii="Times New Roman" w:eastAsia="Times New Roman" w:hAnsi="Times New Roman" w:cs="Times New Roman"/>
          <w:color w:val="auto"/>
          <w:lang w:bidi="ar-SA"/>
        </w:rPr>
        <w:t xml:space="preserve">Предметом соглашения является передача администрацией Михайловского муниципального района администрации </w:t>
      </w:r>
      <w:r w:rsidR="007635C9" w:rsidRPr="009F509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  <w:r w:rsidRPr="009F5099">
        <w:rPr>
          <w:rFonts w:ascii="Times New Roman" w:eastAsia="Times New Roman" w:hAnsi="Times New Roman" w:cs="Times New Roman"/>
          <w:color w:val="auto"/>
          <w:lang w:bidi="ar-SA"/>
        </w:rPr>
        <w:t xml:space="preserve">  поселения </w:t>
      </w:r>
      <w:r w:rsidR="00CD091C" w:rsidRPr="009F5099">
        <w:rPr>
          <w:rFonts w:ascii="Times New Roman" w:eastAsia="Times New Roman" w:hAnsi="Times New Roman" w:cs="Times New Roman"/>
          <w:color w:val="auto"/>
          <w:lang w:bidi="ar-SA"/>
        </w:rPr>
        <w:t>части полно</w:t>
      </w:r>
      <w:r w:rsidR="009F5099" w:rsidRPr="009F5099">
        <w:rPr>
          <w:rFonts w:ascii="Times New Roman" w:eastAsia="Times New Roman" w:hAnsi="Times New Roman" w:cs="Times New Roman"/>
          <w:color w:val="auto"/>
          <w:lang w:bidi="ar-SA"/>
        </w:rPr>
        <w:t>мочий по</w:t>
      </w:r>
      <w:r w:rsidR="00CD091C" w:rsidRPr="009F5099">
        <w:rPr>
          <w:rFonts w:ascii="Times New Roman" w:eastAsia="Times New Roman" w:hAnsi="Times New Roman" w:cs="Arial"/>
          <w:color w:val="auto"/>
          <w:lang w:bidi="ar-SA"/>
        </w:rPr>
        <w:t xml:space="preserve">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CD091C" w:rsidRPr="009F5099">
        <w:rPr>
          <w:rFonts w:ascii="Times New Roman" w:eastAsia="Times New Roman" w:hAnsi="Times New Roman" w:cs="Arial"/>
          <w:color w:val="auto"/>
          <w:lang w:bidi="ar-SA"/>
        </w:rPr>
        <w:t>контроля за</w:t>
      </w:r>
      <w:proofErr w:type="gramEnd"/>
      <w:r w:rsidR="00CD091C" w:rsidRPr="009F5099">
        <w:rPr>
          <w:rFonts w:ascii="Times New Roman" w:eastAsia="Times New Roman" w:hAnsi="Times New Roman" w:cs="Arial"/>
          <w:color w:val="auto"/>
          <w:lang w:bidi="ar-SA"/>
        </w:rPr>
        <w:t xml:space="preserve"> сохранением дорог</w:t>
      </w:r>
      <w:r w:rsidR="004F3A00" w:rsidRPr="009F50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F5099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 w:rsidRPr="009F509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F5099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2F77CAE5" w14:textId="77777777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1AF72E2" w14:textId="77777777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2. Права и обязанности Сторон</w:t>
      </w:r>
    </w:p>
    <w:p w14:paraId="62D70AB6" w14:textId="144308C3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2.1. Администрация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 принимает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на себя обязательства по исполнению </w:t>
      </w:r>
      <w:r w:rsidR="009F5099" w:rsidRPr="009F5099">
        <w:rPr>
          <w:rFonts w:ascii="Times New Roman" w:eastAsia="Times New Roman" w:hAnsi="Times New Roman" w:cs="Times New Roman"/>
          <w:color w:val="auto"/>
          <w:lang w:bidi="ar-SA"/>
        </w:rPr>
        <w:t>части полномочий по</w:t>
      </w:r>
      <w:r w:rsidR="009F5099" w:rsidRPr="009F5099">
        <w:rPr>
          <w:rFonts w:ascii="Times New Roman" w:eastAsia="Times New Roman" w:hAnsi="Times New Roman" w:cs="Arial"/>
          <w:color w:val="auto"/>
          <w:lang w:bidi="ar-SA"/>
        </w:rPr>
        <w:t xml:space="preserve"> дорожной деятельности в отношении автомобильных дорог местного значения в границах</w:t>
      </w:r>
      <w:proofErr w:type="gramEnd"/>
      <w:r w:rsidR="009F5099" w:rsidRPr="009F5099">
        <w:rPr>
          <w:rFonts w:ascii="Times New Roman" w:eastAsia="Times New Roman" w:hAnsi="Times New Roman" w:cs="Arial"/>
          <w:color w:val="auto"/>
          <w:lang w:bidi="ar-SA"/>
        </w:rPr>
        <w:t xml:space="preserve"> населенных пунктов, обеспечению безопасности </w:t>
      </w:r>
      <w:r w:rsidR="009F5099" w:rsidRPr="009F5099">
        <w:rPr>
          <w:rFonts w:ascii="Times New Roman" w:eastAsia="Times New Roman" w:hAnsi="Times New Roman" w:cs="Arial"/>
          <w:color w:val="auto"/>
          <w:lang w:bidi="ar-SA"/>
        </w:rPr>
        <w:lastRenderedPageBreak/>
        <w:t>дорожного движения, функционированию парковок, осуществлению контроля за сохранением дорог</w:t>
      </w:r>
      <w:r w:rsidR="004F3A00" w:rsidRPr="004F3A0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4357E5FE" w14:textId="116BE783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Михайловского муниципального района обеспечивает предоставление администрации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 поселения финансовых средств для осуществления </w:t>
      </w:r>
      <w:r w:rsidR="009F5099" w:rsidRPr="009F5099">
        <w:rPr>
          <w:rFonts w:ascii="Times New Roman" w:eastAsia="Times New Roman" w:hAnsi="Times New Roman" w:cs="Times New Roman"/>
          <w:color w:val="auto"/>
          <w:lang w:bidi="ar-SA"/>
        </w:rPr>
        <w:t>части полномочий по</w:t>
      </w:r>
      <w:r w:rsidR="009F5099" w:rsidRPr="009F5099">
        <w:rPr>
          <w:rFonts w:ascii="Times New Roman" w:eastAsia="Times New Roman" w:hAnsi="Times New Roman" w:cs="Arial"/>
          <w:color w:val="auto"/>
          <w:lang w:bidi="ar-SA"/>
        </w:rPr>
        <w:t xml:space="preserve">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8D1190" w:rsidRPr="008D11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 с передачей межбюджетных трансфертов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 из бюджета Михайловского муниципального района в 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сумме</w:t>
      </w:r>
      <w:bookmarkStart w:id="1" w:name="_Hlk31276763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Start w:id="2" w:name="_Hlk90561832"/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 </w:t>
      </w:r>
      <w:bookmarkEnd w:id="2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End w:id="1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согласно расчету объема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межбюджетных трансфертов на осуществление полномочий на 20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год.</w:t>
      </w:r>
    </w:p>
    <w:p w14:paraId="287D0EEF" w14:textId="5CEF4A39" w:rsidR="009C6858" w:rsidRPr="009C6858" w:rsidRDefault="009C6858" w:rsidP="00C2151C">
      <w:pPr>
        <w:keepNext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2.3. Администрация Михайловского муниципального района проводит плановые и внеплановые проверки деятельности администрации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по предмету настоящего Соглашения</w:t>
      </w:r>
    </w:p>
    <w:p w14:paraId="60B2C203" w14:textId="7DC3A9C8" w:rsidR="009C6858" w:rsidRPr="009C6858" w:rsidRDefault="009C6858" w:rsidP="00DF213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3. Размер </w:t>
      </w:r>
      <w:r w:rsidR="00C2151C" w:rsidRP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межбюджетных трансфертов </w:t>
      </w:r>
      <w:r w:rsid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и порядок расчёта</w:t>
      </w:r>
    </w:p>
    <w:p w14:paraId="44C9C91A" w14:textId="77777777" w:rsidR="009C6858" w:rsidRPr="009C6858" w:rsidRDefault="009C6858" w:rsidP="009C6858">
      <w:pPr>
        <w:widowControl/>
        <w:ind w:firstLine="1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34C663" w14:textId="33F49EAE" w:rsidR="009C6858" w:rsidRPr="009C6858" w:rsidRDefault="009C6858" w:rsidP="00C215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объём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межбюджетных трансфертов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поселения из бюджета Михайловского муниципального района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>на осуществление указанных полномочий составляет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копеек.  </w:t>
      </w:r>
    </w:p>
    <w:p w14:paraId="4F572421" w14:textId="5E3CAF55" w:rsidR="009C6858" w:rsidRPr="009C6858" w:rsidRDefault="009C6858" w:rsidP="00C2151C">
      <w:pPr>
        <w:widowControl/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3.2.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B5092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ежбюджетны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трансферт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осуществление указанных в разделе 1 предмета Соглашения полномочий администрация Михайловского муниципального района перечисляет в бюджет администрации </w:t>
      </w:r>
      <w:r w:rsidR="00C2151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</w:t>
      </w:r>
      <w:r w:rsidRPr="00705D48">
        <w:rPr>
          <w:rFonts w:ascii="Times New Roman" w:eastAsia="Times New Roman" w:hAnsi="Times New Roman" w:cs="Times New Roman"/>
          <w:color w:val="auto"/>
          <w:lang w:bidi="ar-SA"/>
        </w:rPr>
        <w:t xml:space="preserve">поселения </w:t>
      </w:r>
      <w:r w:rsidR="00705D48" w:rsidRPr="00705D48">
        <w:rPr>
          <w:rFonts w:ascii="Times New Roman" w:eastAsia="Times New Roman" w:hAnsi="Times New Roman" w:cs="Arial"/>
          <w:color w:val="auto"/>
          <w:lang w:bidi="ar-SA"/>
        </w:rPr>
        <w:t>ежемесячно до 20 числа текущего месяца в соответствии с графиком к Соглашению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14:paraId="5D11DEB4" w14:textId="609473E8" w:rsidR="009C6858" w:rsidRPr="009C6858" w:rsidRDefault="00C2151C" w:rsidP="00C2151C">
      <w:pPr>
        <w:widowControl/>
        <w:tabs>
          <w:tab w:val="left" w:pos="45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3.3.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За неисполнение настоящего Соглашения Стороны несут ответственность, предусмотренную действующим законодательством Российской Федерации.</w:t>
      </w:r>
    </w:p>
    <w:p w14:paraId="779E5347" w14:textId="77777777" w:rsidR="00CE4049" w:rsidRDefault="00C2151C" w:rsidP="00CE4049">
      <w:pPr>
        <w:widowControl/>
        <w:tabs>
          <w:tab w:val="left" w:pos="47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3.4.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случае нарушения сроков </w:t>
      </w:r>
      <w:r w:rsidR="00DF213C" w:rsidRPr="00386E37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перечисления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, установленны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х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п.3.2 настоящего Соглашения администрация Михайловского муниципального района уплачивает пеню </w:t>
      </w:r>
      <w:r w:rsidR="00DF213C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за каждый день просрочки 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в размере 1/300 ставки рефинансирования ЦБ РФ от суммы, подлежащей уплате.</w:t>
      </w:r>
    </w:p>
    <w:p w14:paraId="482899F8" w14:textId="0FEDBE43" w:rsidR="009C6858" w:rsidRPr="009C6858" w:rsidRDefault="00DF213C" w:rsidP="00CE4049">
      <w:pPr>
        <w:widowControl/>
        <w:tabs>
          <w:tab w:val="left" w:pos="47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5. Срок действия соглашения</w:t>
      </w:r>
    </w:p>
    <w:p w14:paraId="58A787B3" w14:textId="793B2833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5.1.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Администрация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поселения наделяется переданными администрацией Михайловского муниципального района полномочиями согласно настоящему Соглашению на срок с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_______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 по 31 декабря 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года.</w:t>
      </w:r>
    </w:p>
    <w:p w14:paraId="2E0DB83E" w14:textId="77777777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5.2. Настоящее Соглашение вступает в силу с момента </w:t>
      </w:r>
      <w:bookmarkStart w:id="3" w:name="bookmark0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подписания.</w:t>
      </w:r>
    </w:p>
    <w:p w14:paraId="5F61F0AC" w14:textId="54B1FCD9" w:rsidR="009C6858" w:rsidRPr="009C6858" w:rsidRDefault="009C6858" w:rsidP="00DF213C">
      <w:pPr>
        <w:widowControl/>
        <w:spacing w:before="240" w:after="36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6. </w:t>
      </w: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Досрочное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прекращения действия Соглашения и порядок расторжения</w:t>
      </w:r>
      <w:bookmarkEnd w:id="3"/>
    </w:p>
    <w:p w14:paraId="4B5AE1A2" w14:textId="77777777" w:rsidR="009C6858" w:rsidRPr="009C6858" w:rsidRDefault="009C6858" w:rsidP="009C6858">
      <w:pPr>
        <w:widowControl/>
        <w:tabs>
          <w:tab w:val="left" w:pos="1383"/>
        </w:tabs>
        <w:spacing w:before="36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6.1. Настоящее Соглашение прекращает действие по истечении срока, предусмотренного разделом пятым настоящего Соглашения.</w:t>
      </w:r>
    </w:p>
    <w:p w14:paraId="788ED3F2" w14:textId="6D82259C" w:rsidR="009C6858" w:rsidRPr="009C6858" w:rsidRDefault="009C6858" w:rsidP="009C6858">
      <w:pPr>
        <w:widowControl/>
        <w:tabs>
          <w:tab w:val="left" w:pos="1287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6.2. Со стороны администрации Михайловского муниципального района Соглашение может быть досрочно расторгнуто в случае документально подтвержденного ненадлежащего исполнения администрацией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поселения полномочий по организации и осуществлению мероприятий, указанных в п. 2.1 раздела 2 настоящего Соглашения.</w:t>
      </w:r>
    </w:p>
    <w:p w14:paraId="1A65F1CA" w14:textId="237A5AB7" w:rsidR="009C6858" w:rsidRPr="009C6858" w:rsidRDefault="009C6858" w:rsidP="009C6858">
      <w:pPr>
        <w:widowControl/>
        <w:tabs>
          <w:tab w:val="left" w:pos="1321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6.3. Со стороны администрации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поселения Соглашение мож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ет быть расторгнуто в случае не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обеспечения финансовыми средствами в течени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и</w:t>
      </w:r>
      <w:proofErr w:type="gramEnd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30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C5059">
        <w:rPr>
          <w:rFonts w:ascii="Times New Roman" w:eastAsia="Times New Roman" w:hAnsi="Times New Roman" w:cs="Times New Roman"/>
          <w:color w:val="auto"/>
          <w:szCs w:val="28"/>
          <w:lang w:bidi="ar-SA"/>
        </w:rPr>
        <w:t>дней с установленной даты платежа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администрацией Михайловского муниципального района переданных полномочий по организации и осуществлению мероприятий, указанных п. 2.2 раздела два..</w:t>
      </w:r>
    </w:p>
    <w:p w14:paraId="53F9840F" w14:textId="77777777" w:rsidR="009C6858" w:rsidRPr="009C6858" w:rsidRDefault="009C6858" w:rsidP="009C6858">
      <w:pPr>
        <w:widowControl/>
        <w:tabs>
          <w:tab w:val="left" w:pos="1340"/>
        </w:tabs>
        <w:spacing w:after="24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6.4. Уведомление о намерении расторгнуть Соглашение Сторонами направляется в письменном виде за 20 дней до предполагаемой даты расторжения .</w:t>
      </w:r>
    </w:p>
    <w:p w14:paraId="264C1DB3" w14:textId="77777777" w:rsidR="009C6858" w:rsidRPr="009C6858" w:rsidRDefault="009C6858" w:rsidP="009C6858">
      <w:pPr>
        <w:keepNext/>
        <w:keepLines/>
        <w:widowControl/>
        <w:spacing w:before="240" w:after="360"/>
        <w:ind w:left="3040"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4" w:name="bookmark1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7. Заключительные Положения</w:t>
      </w:r>
      <w:bookmarkEnd w:id="4"/>
    </w:p>
    <w:p w14:paraId="511C253B" w14:textId="77777777" w:rsidR="009C6858" w:rsidRPr="009C6858" w:rsidRDefault="009C6858" w:rsidP="00CE4049">
      <w:pPr>
        <w:widowControl/>
        <w:tabs>
          <w:tab w:val="left" w:pos="1393"/>
        </w:tabs>
        <w:spacing w:before="360" w:line="298" w:lineRule="exact"/>
        <w:ind w:right="300"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7.1. Настоящее Соглашение составлено в двух экземплярах. Оба экземпляра Соглашения идентичны и имеют одинаковую силу.</w:t>
      </w:r>
    </w:p>
    <w:p w14:paraId="3FCD3408" w14:textId="77777777" w:rsidR="009C6858" w:rsidRPr="009C6858" w:rsidRDefault="009C6858" w:rsidP="00CE4049">
      <w:pPr>
        <w:widowControl/>
        <w:tabs>
          <w:tab w:val="left" w:pos="1306"/>
        </w:tabs>
        <w:spacing w:line="240" w:lineRule="atLeast"/>
        <w:ind w:right="30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 xml:space="preserve">7.2. Внесение изменений и дополнений в Соглашение осуществляется по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взаимному согласию Сторон и оформляется в письменном виде дополнительного соглашения. </w:t>
      </w:r>
    </w:p>
    <w:p w14:paraId="3E51EA74" w14:textId="77777777" w:rsidR="009C6858" w:rsidRPr="009C6858" w:rsidRDefault="009C6858" w:rsidP="009C6858">
      <w:pPr>
        <w:widowControl/>
        <w:tabs>
          <w:tab w:val="left" w:pos="1306"/>
        </w:tabs>
        <w:spacing w:line="240" w:lineRule="atLeast"/>
        <w:ind w:right="300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9C2BEB" w14:textId="261A738A" w:rsidR="009C6858" w:rsidRPr="009C6858" w:rsidRDefault="00CE4049" w:rsidP="00CE4049">
      <w:pPr>
        <w:widowControl/>
        <w:tabs>
          <w:tab w:val="left" w:pos="1306"/>
        </w:tabs>
        <w:spacing w:line="240" w:lineRule="atLeast"/>
        <w:ind w:right="3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9C6858" w:rsidRPr="009C6858" w14:paraId="3A36BA7C" w14:textId="77777777" w:rsidTr="00E81743">
        <w:tc>
          <w:tcPr>
            <w:tcW w:w="5070" w:type="dxa"/>
            <w:shd w:val="clear" w:color="auto" w:fill="auto"/>
          </w:tcPr>
          <w:p w14:paraId="2F5A5E78" w14:textId="1EE49E66" w:rsidR="009C6858" w:rsidRPr="009C6858" w:rsidRDefault="009C6858" w:rsidP="00CE4049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Михайловского муниципального района</w:t>
            </w:r>
            <w:r w:rsidRPr="009C68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38E6EA93" w14:textId="77777777" w:rsidR="009C6858" w:rsidRPr="009C6858" w:rsidRDefault="009C6858" w:rsidP="009C6858">
            <w:pPr>
              <w:widowControl/>
              <w:tabs>
                <w:tab w:val="left" w:pos="1306"/>
              </w:tabs>
              <w:spacing w:line="240" w:lineRule="atLeast"/>
              <w:ind w:right="3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19" w:type="dxa"/>
            <w:shd w:val="clear" w:color="auto" w:fill="auto"/>
          </w:tcPr>
          <w:p w14:paraId="07C56169" w14:textId="4E6FD89D" w:rsidR="009C6858" w:rsidRPr="009C6858" w:rsidRDefault="009C6858" w:rsidP="00727853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Администрация </w:t>
            </w:r>
            <w:r w:rsidR="00AA45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____________</w:t>
            </w: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сельского поселения</w:t>
            </w:r>
          </w:p>
        </w:tc>
      </w:tr>
    </w:tbl>
    <w:p w14:paraId="602781F1" w14:textId="77777777" w:rsidR="00705D48" w:rsidRDefault="00705D4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br w:type="page"/>
      </w:r>
    </w:p>
    <w:p w14:paraId="17CBFBDF" w14:textId="77777777" w:rsidR="009C6858" w:rsidRDefault="009C685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0A6DD70F" w14:textId="77777777" w:rsidR="00705D48" w:rsidRPr="007C6A7E" w:rsidRDefault="00705D48" w:rsidP="00705D48">
      <w:pPr>
        <w:jc w:val="right"/>
        <w:rPr>
          <w:rFonts w:ascii="Times New Roman" w:eastAsia="Times New Roman" w:hAnsi="Times New Roman"/>
        </w:rPr>
      </w:pPr>
      <w:r w:rsidRPr="007C6A7E">
        <w:rPr>
          <w:rFonts w:ascii="Times New Roman" w:eastAsia="Times New Roman" w:hAnsi="Times New Roman"/>
        </w:rPr>
        <w:t xml:space="preserve">Приложение  к соглашению </w:t>
      </w:r>
    </w:p>
    <w:p w14:paraId="32E00323" w14:textId="40457812" w:rsidR="00705D48" w:rsidRPr="007C6A7E" w:rsidRDefault="00705D48" w:rsidP="00705D48">
      <w:pPr>
        <w:ind w:left="4956" w:firstLine="70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№_____от «_____»____202_</w:t>
      </w:r>
      <w:r w:rsidRPr="007C6A7E">
        <w:rPr>
          <w:rFonts w:ascii="Times New Roman" w:eastAsia="Times New Roman" w:hAnsi="Times New Roman"/>
        </w:rPr>
        <w:t xml:space="preserve"> </w:t>
      </w:r>
    </w:p>
    <w:p w14:paraId="56E52164" w14:textId="77777777" w:rsidR="00705D48" w:rsidRPr="007C6A7E" w:rsidRDefault="00705D48" w:rsidP="00705D48">
      <w:pPr>
        <w:rPr>
          <w:rFonts w:ascii="Times New Roman" w:eastAsia="Times New Roman" w:hAnsi="Times New Roman"/>
          <w:sz w:val="28"/>
          <w:szCs w:val="28"/>
        </w:rPr>
      </w:pPr>
    </w:p>
    <w:p w14:paraId="2F3EE4B4" w14:textId="7D34C701" w:rsidR="00705D48" w:rsidRPr="00705D48" w:rsidRDefault="00652033" w:rsidP="00705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5D48">
        <w:rPr>
          <w:rFonts w:ascii="Times New Roman" w:eastAsia="Times New Roman" w:hAnsi="Times New Roman"/>
          <w:b/>
          <w:sz w:val="28"/>
          <w:szCs w:val="28"/>
        </w:rPr>
        <w:t>ГРАФИК</w:t>
      </w:r>
    </w:p>
    <w:p w14:paraId="1AD88C09" w14:textId="6CC35E15" w:rsidR="00705D48" w:rsidRPr="00705D48" w:rsidRDefault="00705D48" w:rsidP="00705D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5D48">
        <w:rPr>
          <w:rFonts w:ascii="Times New Roman" w:hAnsi="Times New Roman"/>
          <w:b/>
          <w:bCs/>
          <w:sz w:val="28"/>
          <w:szCs w:val="28"/>
        </w:rPr>
        <w:t xml:space="preserve">перечисления межбюджетных трансфертов </w:t>
      </w:r>
      <w:r w:rsidRPr="00705D48">
        <w:rPr>
          <w:rFonts w:ascii="Times New Roman" w:eastAsia="Times New Roman" w:hAnsi="Times New Roman"/>
          <w:b/>
          <w:sz w:val="28"/>
          <w:szCs w:val="28"/>
        </w:rPr>
        <w:t xml:space="preserve">для осуществления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Pr="00705D48"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 w:rsidRPr="00705D48">
        <w:rPr>
          <w:rFonts w:ascii="Times New Roman" w:eastAsia="Times New Roman" w:hAnsi="Times New Roman"/>
          <w:b/>
          <w:sz w:val="28"/>
          <w:szCs w:val="28"/>
        </w:rPr>
        <w:t xml:space="preserve"> сохранением дорог </w:t>
      </w:r>
      <w:r w:rsidRPr="00705D48">
        <w:rPr>
          <w:rFonts w:ascii="Times New Roman" w:hAnsi="Times New Roman"/>
          <w:b/>
          <w:sz w:val="28"/>
          <w:szCs w:val="28"/>
        </w:rPr>
        <w:t>на 202_ год</w:t>
      </w:r>
    </w:p>
    <w:p w14:paraId="0080E30E" w14:textId="77777777" w:rsidR="00705D48" w:rsidRPr="007C6A7E" w:rsidRDefault="00705D48" w:rsidP="00705D48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159"/>
        <w:gridCol w:w="3977"/>
      </w:tblGrid>
      <w:tr w:rsidR="00705D48" w:rsidRPr="007C6A7E" w14:paraId="5094C78B" w14:textId="77777777" w:rsidTr="00DB2000">
        <w:tc>
          <w:tcPr>
            <w:tcW w:w="0" w:type="auto"/>
            <w:shd w:val="clear" w:color="auto" w:fill="auto"/>
          </w:tcPr>
          <w:p w14:paraId="6B9342E3" w14:textId="77777777" w:rsidR="00705D48" w:rsidRPr="007C6A7E" w:rsidRDefault="00705D48" w:rsidP="006520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A7E">
              <w:rPr>
                <w:rFonts w:ascii="Times New Roman" w:eastAsia="Times New Roman" w:hAnsi="Times New Roman"/>
                <w:sz w:val="28"/>
                <w:szCs w:val="28"/>
              </w:rPr>
              <w:t>№п\</w:t>
            </w:r>
            <w:proofErr w:type="gramStart"/>
            <w:r w:rsidRPr="007C6A7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B79DE27" w14:textId="242C8756" w:rsidR="00705D48" w:rsidRPr="007C6A7E" w:rsidRDefault="00705D48" w:rsidP="006520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A7E">
              <w:rPr>
                <w:rFonts w:ascii="Times New Roman" w:eastAsia="Times New Roman" w:hAnsi="Times New Roman"/>
                <w:sz w:val="28"/>
                <w:szCs w:val="28"/>
              </w:rPr>
              <w:t>Сумма межбюджетных трансфертов  (руб.)</w:t>
            </w:r>
          </w:p>
        </w:tc>
        <w:tc>
          <w:tcPr>
            <w:tcW w:w="0" w:type="auto"/>
            <w:shd w:val="clear" w:color="auto" w:fill="auto"/>
          </w:tcPr>
          <w:p w14:paraId="5D4C3B88" w14:textId="1951C825" w:rsidR="00705D48" w:rsidRPr="007C6A7E" w:rsidRDefault="00652033" w:rsidP="006520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705D48" w:rsidRPr="007C6A7E">
              <w:rPr>
                <w:rFonts w:ascii="Times New Roman" w:eastAsia="Times New Roman" w:hAnsi="Times New Roman"/>
                <w:sz w:val="28"/>
                <w:szCs w:val="28"/>
              </w:rPr>
              <w:t>есяц направления трансфертов</w:t>
            </w:r>
          </w:p>
        </w:tc>
      </w:tr>
      <w:tr w:rsidR="00705D48" w:rsidRPr="007C6A7E" w14:paraId="293B9669" w14:textId="77777777" w:rsidTr="00DB2000">
        <w:tc>
          <w:tcPr>
            <w:tcW w:w="0" w:type="auto"/>
            <w:shd w:val="clear" w:color="auto" w:fill="auto"/>
          </w:tcPr>
          <w:p w14:paraId="76B7F1FD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CB7697" w14:textId="064909F8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91461C" w14:textId="4D7B17B3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11F8F913" w14:textId="77777777" w:rsidTr="00DB2000">
        <w:tc>
          <w:tcPr>
            <w:tcW w:w="0" w:type="auto"/>
            <w:shd w:val="clear" w:color="auto" w:fill="auto"/>
          </w:tcPr>
          <w:p w14:paraId="6E0605BF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81754CA" w14:textId="7450351D" w:rsidR="00705D48" w:rsidRDefault="00705D48" w:rsidP="00DB2000"/>
        </w:tc>
        <w:tc>
          <w:tcPr>
            <w:tcW w:w="0" w:type="auto"/>
            <w:shd w:val="clear" w:color="auto" w:fill="auto"/>
          </w:tcPr>
          <w:p w14:paraId="321CB282" w14:textId="3B101DB3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6B99150E" w14:textId="77777777" w:rsidTr="00DB2000">
        <w:tc>
          <w:tcPr>
            <w:tcW w:w="0" w:type="auto"/>
            <w:shd w:val="clear" w:color="auto" w:fill="auto"/>
          </w:tcPr>
          <w:p w14:paraId="17780B32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35246F7" w14:textId="18759B46" w:rsidR="00705D48" w:rsidRDefault="00705D48" w:rsidP="00DB2000"/>
        </w:tc>
        <w:tc>
          <w:tcPr>
            <w:tcW w:w="0" w:type="auto"/>
            <w:shd w:val="clear" w:color="auto" w:fill="auto"/>
          </w:tcPr>
          <w:p w14:paraId="36796EB6" w14:textId="4412989D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4E4A69F1" w14:textId="77777777" w:rsidTr="00DB2000">
        <w:tc>
          <w:tcPr>
            <w:tcW w:w="0" w:type="auto"/>
            <w:shd w:val="clear" w:color="auto" w:fill="auto"/>
          </w:tcPr>
          <w:p w14:paraId="6AC9AB3A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BAB4B3" w14:textId="13F43141" w:rsidR="00705D48" w:rsidRDefault="00705D48" w:rsidP="00DB2000"/>
        </w:tc>
        <w:tc>
          <w:tcPr>
            <w:tcW w:w="0" w:type="auto"/>
            <w:shd w:val="clear" w:color="auto" w:fill="auto"/>
          </w:tcPr>
          <w:p w14:paraId="76B30EC4" w14:textId="72D296E8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31D2E9A1" w14:textId="77777777" w:rsidTr="00DB2000">
        <w:tc>
          <w:tcPr>
            <w:tcW w:w="0" w:type="auto"/>
            <w:shd w:val="clear" w:color="auto" w:fill="auto"/>
          </w:tcPr>
          <w:p w14:paraId="17CF1C65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80F9FF" w14:textId="48F60940" w:rsidR="00705D48" w:rsidRDefault="00705D48" w:rsidP="00DB2000"/>
        </w:tc>
        <w:tc>
          <w:tcPr>
            <w:tcW w:w="0" w:type="auto"/>
            <w:shd w:val="clear" w:color="auto" w:fill="auto"/>
          </w:tcPr>
          <w:p w14:paraId="1203AB65" w14:textId="1A123E8B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745134FA" w14:textId="77777777" w:rsidTr="00DB2000">
        <w:tc>
          <w:tcPr>
            <w:tcW w:w="0" w:type="auto"/>
            <w:shd w:val="clear" w:color="auto" w:fill="auto"/>
          </w:tcPr>
          <w:p w14:paraId="03599837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31177A" w14:textId="6DC94B43" w:rsidR="00705D48" w:rsidRDefault="00705D48" w:rsidP="00DB2000"/>
        </w:tc>
        <w:tc>
          <w:tcPr>
            <w:tcW w:w="0" w:type="auto"/>
            <w:shd w:val="clear" w:color="auto" w:fill="auto"/>
          </w:tcPr>
          <w:p w14:paraId="395E5E37" w14:textId="21CDC347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0BA3FF9B" w14:textId="77777777" w:rsidTr="00DB2000">
        <w:tc>
          <w:tcPr>
            <w:tcW w:w="0" w:type="auto"/>
            <w:shd w:val="clear" w:color="auto" w:fill="auto"/>
          </w:tcPr>
          <w:p w14:paraId="6A6A4238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7B51A9" w14:textId="22DFE5D0" w:rsidR="00705D48" w:rsidRDefault="00705D48" w:rsidP="00DB2000"/>
        </w:tc>
        <w:tc>
          <w:tcPr>
            <w:tcW w:w="0" w:type="auto"/>
            <w:shd w:val="clear" w:color="auto" w:fill="auto"/>
          </w:tcPr>
          <w:p w14:paraId="5AF888C6" w14:textId="5E594CB0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527BE95A" w14:textId="77777777" w:rsidTr="00DB2000">
        <w:tc>
          <w:tcPr>
            <w:tcW w:w="0" w:type="auto"/>
            <w:shd w:val="clear" w:color="auto" w:fill="auto"/>
          </w:tcPr>
          <w:p w14:paraId="2D919176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4861F87" w14:textId="09BCD5BA" w:rsidR="00705D48" w:rsidRDefault="00705D48" w:rsidP="00DB2000"/>
        </w:tc>
        <w:tc>
          <w:tcPr>
            <w:tcW w:w="0" w:type="auto"/>
            <w:shd w:val="clear" w:color="auto" w:fill="auto"/>
          </w:tcPr>
          <w:p w14:paraId="687458B4" w14:textId="0280294B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3B9F0926" w14:textId="77777777" w:rsidTr="00DB2000">
        <w:tc>
          <w:tcPr>
            <w:tcW w:w="0" w:type="auto"/>
            <w:shd w:val="clear" w:color="auto" w:fill="auto"/>
          </w:tcPr>
          <w:p w14:paraId="76B3F41D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A8F53E" w14:textId="76E9071E" w:rsidR="00705D48" w:rsidRDefault="00705D48" w:rsidP="00DB2000"/>
        </w:tc>
        <w:tc>
          <w:tcPr>
            <w:tcW w:w="0" w:type="auto"/>
            <w:shd w:val="clear" w:color="auto" w:fill="auto"/>
          </w:tcPr>
          <w:p w14:paraId="1CD53D58" w14:textId="2C5FEBE2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1ECA5189" w14:textId="77777777" w:rsidTr="00DB2000">
        <w:tc>
          <w:tcPr>
            <w:tcW w:w="0" w:type="auto"/>
            <w:shd w:val="clear" w:color="auto" w:fill="auto"/>
          </w:tcPr>
          <w:p w14:paraId="5F2EC8C6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0D94932" w14:textId="29C4C4F4" w:rsidR="00705D48" w:rsidRDefault="00705D48" w:rsidP="00DB2000"/>
        </w:tc>
        <w:tc>
          <w:tcPr>
            <w:tcW w:w="0" w:type="auto"/>
            <w:shd w:val="clear" w:color="auto" w:fill="auto"/>
          </w:tcPr>
          <w:p w14:paraId="4AD9C0E8" w14:textId="64C30C89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113C4905" w14:textId="77777777" w:rsidTr="00DB2000">
        <w:tc>
          <w:tcPr>
            <w:tcW w:w="0" w:type="auto"/>
            <w:shd w:val="clear" w:color="auto" w:fill="auto"/>
          </w:tcPr>
          <w:p w14:paraId="52A6B2A9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20D895" w14:textId="1BA221A5" w:rsidR="00705D48" w:rsidRDefault="00705D48" w:rsidP="00DB2000"/>
        </w:tc>
        <w:tc>
          <w:tcPr>
            <w:tcW w:w="0" w:type="auto"/>
            <w:shd w:val="clear" w:color="auto" w:fill="auto"/>
          </w:tcPr>
          <w:p w14:paraId="6721A824" w14:textId="7CC48EAB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2FB09098" w14:textId="77777777" w:rsidTr="00DB2000">
        <w:tc>
          <w:tcPr>
            <w:tcW w:w="0" w:type="auto"/>
            <w:shd w:val="clear" w:color="auto" w:fill="auto"/>
          </w:tcPr>
          <w:p w14:paraId="0D622BD3" w14:textId="77777777" w:rsidR="00705D48" w:rsidRPr="007C6A7E" w:rsidRDefault="00705D48" w:rsidP="00705D48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A37E90A" w14:textId="77777777" w:rsidR="00705D48" w:rsidRDefault="00705D48" w:rsidP="00DB2000"/>
        </w:tc>
        <w:tc>
          <w:tcPr>
            <w:tcW w:w="0" w:type="auto"/>
            <w:shd w:val="clear" w:color="auto" w:fill="auto"/>
          </w:tcPr>
          <w:p w14:paraId="1DF3DEA1" w14:textId="77777777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5D48" w:rsidRPr="007C6A7E" w14:paraId="56A406D9" w14:textId="77777777" w:rsidTr="00DB2000">
        <w:tc>
          <w:tcPr>
            <w:tcW w:w="0" w:type="auto"/>
            <w:shd w:val="clear" w:color="auto" w:fill="auto"/>
          </w:tcPr>
          <w:p w14:paraId="449853F0" w14:textId="77777777" w:rsidR="00705D48" w:rsidRPr="007C6A7E" w:rsidRDefault="00705D48" w:rsidP="00705D48">
            <w:pPr>
              <w:widowControl/>
              <w:spacing w:after="200" w:line="276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2D8F029" w14:textId="77777777" w:rsidR="00705D48" w:rsidRDefault="00705D48" w:rsidP="00DB2000"/>
        </w:tc>
        <w:tc>
          <w:tcPr>
            <w:tcW w:w="0" w:type="auto"/>
            <w:shd w:val="clear" w:color="auto" w:fill="auto"/>
          </w:tcPr>
          <w:p w14:paraId="778223CA" w14:textId="6DA7A672" w:rsidR="00705D48" w:rsidRPr="007C6A7E" w:rsidRDefault="00705D48" w:rsidP="00DB20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</w:tr>
    </w:tbl>
    <w:p w14:paraId="5FE595D5" w14:textId="77777777" w:rsidR="00705D48" w:rsidRDefault="00705D4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br w:type="page"/>
      </w:r>
    </w:p>
    <w:p w14:paraId="1C2FAFCC" w14:textId="77777777" w:rsidR="00EF3F36" w:rsidRPr="00AA457F" w:rsidRDefault="00EF3F36" w:rsidP="00EF3F36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lastRenderedPageBreak/>
        <w:t>Приложение № 2</w:t>
      </w:r>
    </w:p>
    <w:p w14:paraId="6C77D9C8" w14:textId="77777777" w:rsidR="00EF3F36" w:rsidRPr="00DD46D4" w:rsidRDefault="00EF3F36" w:rsidP="00EF3F36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</w:t>
      </w:r>
      <w:r w:rsidRPr="00652033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осуществление </w:t>
      </w:r>
      <w:r w:rsidRPr="00652033">
        <w:rPr>
          <w:rFonts w:ascii="Times New Roman" w:eastAsia="Times New Roman" w:hAnsi="Times New Roman" w:cs="Arial"/>
          <w:color w:val="auto"/>
          <w:lang w:bidi="ar-SA"/>
        </w:rPr>
        <w:t>части полномочий по дорожной деятельности в отношении</w:t>
      </w:r>
      <w:proofErr w:type="gramEnd"/>
      <w:r w:rsidRPr="00652033">
        <w:rPr>
          <w:rFonts w:ascii="Times New Roman" w:eastAsia="Times New Roman" w:hAnsi="Times New Roman" w:cs="Arial"/>
          <w:color w:val="auto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4CEAC218" w14:textId="77777777" w:rsidR="00EF3F36" w:rsidRDefault="00EF3F36" w:rsidP="00EF3F36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6524F6E5" w14:textId="77777777" w:rsidR="00EF3F36" w:rsidRPr="00CC1C80" w:rsidRDefault="00EF3F36" w:rsidP="00EF3F36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5620A9C6" w14:textId="77777777" w:rsidR="00EF3F36" w:rsidRPr="00652033" w:rsidRDefault="00EF3F36" w:rsidP="00EF3F36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proofErr w:type="gramStart"/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из бюджета Михайловского муниципального района бюджетам сельских поселений Михайловского муниципального района на осуществление </w:t>
      </w:r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части полномочий по дорожной деятельности в отношении автомобильных дорог местного значения в границах</w:t>
      </w:r>
      <w:proofErr w:type="gramEnd"/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3E1DF110" w14:textId="77777777" w:rsidR="00EF3F36" w:rsidRPr="00652033" w:rsidRDefault="00EF3F36" w:rsidP="00EF3F36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1DB5CE61" w14:textId="77777777" w:rsidR="00EF3F36" w:rsidRPr="00CC1C80" w:rsidRDefault="00EF3F36" w:rsidP="00EF3F36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заключенными соглашениями 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  <w:proofErr w:type="gramEnd"/>
    </w:p>
    <w:p w14:paraId="62BB115D" w14:textId="77777777" w:rsidR="00EF3F36" w:rsidRPr="00CC1C80" w:rsidRDefault="00EF3F36" w:rsidP="00EF3F36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D960A7B" w14:textId="77777777" w:rsidR="00EF3F36" w:rsidRPr="00D80F7F" w:rsidRDefault="00EF3F36" w:rsidP="00EF3F36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=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C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/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*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401CE787" w14:textId="77777777" w:rsidR="00EF3F36" w:rsidRPr="00CC1C80" w:rsidRDefault="00EF3F36" w:rsidP="00EF3F36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FEAED87" w14:textId="77777777" w:rsidR="00EF3F36" w:rsidRPr="00CC1C80" w:rsidRDefault="00EF3F36" w:rsidP="00EF3F36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где:</w:t>
      </w:r>
    </w:p>
    <w:p w14:paraId="62A71275" w14:textId="77777777" w:rsidR="00EF3F36" w:rsidRPr="00CC1C80" w:rsidRDefault="00EF3F36" w:rsidP="00EF3F36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3E7BF81B" w14:textId="77777777" w:rsidR="00EF3F36" w:rsidRDefault="00EF3F36" w:rsidP="00EF3F36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сумма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расходов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(дорожный фонд)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обеспечению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предусмотренная решением о бюджете Михайловского муниципального района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  <w:proofErr w:type="gramEnd"/>
    </w:p>
    <w:p w14:paraId="34EA0956" w14:textId="77777777" w:rsidR="00EF3F36" w:rsidRPr="004E24D3" w:rsidRDefault="00EF3F36" w:rsidP="00EF3F36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площадь дорог местного значения поселений Михайловского района;</w:t>
      </w:r>
    </w:p>
    <w:p w14:paraId="117506CE" w14:textId="77777777" w:rsidR="00EF3F36" w:rsidRPr="00CC1C80" w:rsidRDefault="00EF3F36" w:rsidP="00EF3F36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площадь дорог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значения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proofErr w:type="gramEnd"/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r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поселения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(м2).</w:t>
      </w:r>
    </w:p>
    <w:p w14:paraId="4D603E87" w14:textId="77777777" w:rsidR="00336CA5" w:rsidRDefault="00336CA5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sectPr w:rsidR="00336CA5" w:rsidSect="00F64801">
          <w:type w:val="continuous"/>
          <w:pgSz w:w="11900" w:h="16840"/>
          <w:pgMar w:top="142" w:right="701" w:bottom="426" w:left="1418" w:header="0" w:footer="3" w:gutter="0"/>
          <w:cols w:space="720"/>
          <w:noEndnote/>
          <w:docGrid w:linePitch="360"/>
        </w:sectPr>
      </w:pPr>
    </w:p>
    <w:p w14:paraId="78365860" w14:textId="55399B84" w:rsidR="00CC1C80" w:rsidRDefault="00336CA5" w:rsidP="0042237F">
      <w:pPr>
        <w:spacing w:line="317" w:lineRule="exact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lastRenderedPageBreak/>
        <w:t xml:space="preserve">Приложение № 3 </w:t>
      </w:r>
    </w:p>
    <w:p w14:paraId="3C9128D6" w14:textId="3BBAA8EA" w:rsidR="0042237F" w:rsidRPr="0042237F" w:rsidRDefault="0042237F" w:rsidP="0042237F">
      <w:pPr>
        <w:widowControl/>
        <w:suppressAutoHyphens/>
        <w:ind w:left="1063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E50F83">
        <w:rPr>
          <w:rFonts w:ascii="Times New Roman" w:eastAsia="Times New Roman" w:hAnsi="Times New Roman" w:cs="Times New Roman"/>
          <w:color w:val="auto"/>
          <w:lang w:bidi="ar-SA"/>
        </w:rPr>
        <w:t xml:space="preserve">14.07.2022 г. </w:t>
      </w: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№ _________ </w:t>
      </w:r>
    </w:p>
    <w:p w14:paraId="27D86379" w14:textId="77777777" w:rsidR="0042237F" w:rsidRPr="0042237F" w:rsidRDefault="0042237F" w:rsidP="0042237F">
      <w:pPr>
        <w:widowControl/>
        <w:tabs>
          <w:tab w:val="left" w:pos="1168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36CE89B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14:paraId="6296BE15" w14:textId="1B446B6E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 расходовании финансовых средств, полученных в виде межбюджетных трансфертов из бюджета Михайловского муниципального района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осуществление </w:t>
      </w:r>
      <w:r w:rsidR="00652033" w:rsidRPr="00652033">
        <w:rPr>
          <w:rFonts w:ascii="Times New Roman" w:eastAsia="Times New Roman" w:hAnsi="Times New Roman" w:cs="Arial"/>
          <w:b/>
          <w:color w:val="auto"/>
          <w:lang w:bidi="ar-SA"/>
        </w:rPr>
        <w:t>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Pr="006520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на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территории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Михайловского муниципального района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переданных по соглашению 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_20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__г. № 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</w:t>
      </w:r>
      <w:proofErr w:type="gramEnd"/>
    </w:p>
    <w:p w14:paraId="4C0710EE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216A7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FEB95E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Единица измерения: тыс. рублей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11"/>
        <w:gridCol w:w="1559"/>
        <w:gridCol w:w="2835"/>
        <w:gridCol w:w="2410"/>
        <w:gridCol w:w="3260"/>
        <w:gridCol w:w="2268"/>
      </w:tblGrid>
      <w:tr w:rsidR="0042237F" w:rsidRPr="0042237F" w14:paraId="2AA5A2FF" w14:textId="77777777" w:rsidTr="00E81743">
        <w:trPr>
          <w:trHeight w:val="1400"/>
        </w:trPr>
        <w:tc>
          <w:tcPr>
            <w:tcW w:w="424" w:type="dxa"/>
            <w:shd w:val="clear" w:color="auto" w:fill="auto"/>
          </w:tcPr>
          <w:p w14:paraId="691A05F7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14:paraId="2663C520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расходования</w:t>
            </w:r>
          </w:p>
        </w:tc>
        <w:tc>
          <w:tcPr>
            <w:tcW w:w="1559" w:type="dxa"/>
            <w:shd w:val="clear" w:color="auto" w:fill="auto"/>
          </w:tcPr>
          <w:p w14:paraId="5C8E21C8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КБК</w:t>
            </w:r>
          </w:p>
        </w:tc>
        <w:tc>
          <w:tcPr>
            <w:tcW w:w="2835" w:type="dxa"/>
            <w:shd w:val="clear" w:color="auto" w:fill="auto"/>
          </w:tcPr>
          <w:p w14:paraId="53B2E898" w14:textId="15B8689E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Предусмотрено средств за счет межбюджетных трансфертов из бюджета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Михайловского муниципального</w:t>
            </w: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14:paraId="1192017D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Поступило средств с начала года</w:t>
            </w:r>
          </w:p>
        </w:tc>
        <w:tc>
          <w:tcPr>
            <w:tcW w:w="3260" w:type="dxa"/>
            <w:shd w:val="clear" w:color="auto" w:fill="auto"/>
          </w:tcPr>
          <w:p w14:paraId="294FCBF6" w14:textId="29B259FA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Израсходовано (кассовые расходы) за счет межбюджетных трансфертов </w:t>
            </w:r>
          </w:p>
        </w:tc>
        <w:tc>
          <w:tcPr>
            <w:tcW w:w="2268" w:type="dxa"/>
            <w:shd w:val="clear" w:color="auto" w:fill="auto"/>
          </w:tcPr>
          <w:p w14:paraId="7550750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Остаток неиспользованных средств на отчетную дату</w:t>
            </w:r>
          </w:p>
        </w:tc>
      </w:tr>
      <w:tr w:rsidR="0042237F" w:rsidRPr="0042237F" w14:paraId="1E012DCD" w14:textId="77777777" w:rsidTr="00E81743">
        <w:tc>
          <w:tcPr>
            <w:tcW w:w="424" w:type="dxa"/>
            <w:shd w:val="clear" w:color="auto" w:fill="auto"/>
          </w:tcPr>
          <w:p w14:paraId="2F6ADF63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3208AF22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3380D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5CE2C1F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2384FB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4555F1CC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D29F74E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114A52D" w14:textId="77777777" w:rsidTr="00E81743">
        <w:tc>
          <w:tcPr>
            <w:tcW w:w="424" w:type="dxa"/>
            <w:shd w:val="clear" w:color="auto" w:fill="auto"/>
          </w:tcPr>
          <w:p w14:paraId="2E46C95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811" w:type="dxa"/>
            <w:shd w:val="clear" w:color="auto" w:fill="auto"/>
          </w:tcPr>
          <w:p w14:paraId="6CA8085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553FE38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24C6850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84A80D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6D3E2973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C9141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0FA1892" w14:textId="77777777" w:rsidTr="00E81743">
        <w:tc>
          <w:tcPr>
            <w:tcW w:w="424" w:type="dxa"/>
            <w:shd w:val="clear" w:color="auto" w:fill="auto"/>
          </w:tcPr>
          <w:p w14:paraId="00117BA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  <w:shd w:val="clear" w:color="auto" w:fill="auto"/>
          </w:tcPr>
          <w:p w14:paraId="39C07F85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E8D55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4DC27A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D2A818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72B9307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458596E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58D62EC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70A486CE" w14:textId="3B80338C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______________ поселения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________________        _________________   </w:t>
      </w:r>
    </w:p>
    <w:p w14:paraId="72D46DDE" w14:textId="7EDC9385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                             (расшифровка подписи)</w:t>
      </w:r>
    </w:p>
    <w:p w14:paraId="5A87C02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Главный бухгалтер                                 ___________________        ____________________</w:t>
      </w:r>
    </w:p>
    <w:p w14:paraId="24E4792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(подпись)                             (расшифровка подписи)</w:t>
      </w:r>
    </w:p>
    <w:p w14:paraId="6C08C23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70F3A7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E424DD5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«______» _______________________20___ г.</w:t>
      </w:r>
    </w:p>
    <w:p w14:paraId="20B0A81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42E422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AD391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М. П.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</w:p>
    <w:p w14:paraId="546E831A" w14:textId="77777777" w:rsidR="0042237F" w:rsidRPr="00CC1C80" w:rsidRDefault="0042237F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sectPr w:rsidR="0042237F" w:rsidRPr="00CC1C80" w:rsidSect="0042237F">
      <w:pgSz w:w="16840" w:h="11900" w:orient="landscape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EF54" w14:textId="77777777" w:rsidR="00A4662A" w:rsidRDefault="00A4662A">
      <w:r>
        <w:separator/>
      </w:r>
    </w:p>
  </w:endnote>
  <w:endnote w:type="continuationSeparator" w:id="0">
    <w:p w14:paraId="1A7B843B" w14:textId="77777777" w:rsidR="00A4662A" w:rsidRDefault="00A4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C2DA" w14:textId="77777777" w:rsidR="00A4662A" w:rsidRDefault="00A4662A"/>
  </w:footnote>
  <w:footnote w:type="continuationSeparator" w:id="0">
    <w:p w14:paraId="4CA82C34" w14:textId="77777777" w:rsidR="00A4662A" w:rsidRDefault="00A46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14204"/>
    <w:multiLevelType w:val="hybridMultilevel"/>
    <w:tmpl w:val="978E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0552C"/>
    <w:rsid w:val="00025F9C"/>
    <w:rsid w:val="000446AD"/>
    <w:rsid w:val="000531A3"/>
    <w:rsid w:val="000615FA"/>
    <w:rsid w:val="000964ED"/>
    <w:rsid w:val="000A2F97"/>
    <w:rsid w:val="000D2E12"/>
    <w:rsid w:val="000D5A83"/>
    <w:rsid w:val="000E2697"/>
    <w:rsid w:val="000E65C5"/>
    <w:rsid w:val="00106261"/>
    <w:rsid w:val="00140AE8"/>
    <w:rsid w:val="00172E88"/>
    <w:rsid w:val="00185FF5"/>
    <w:rsid w:val="001946C7"/>
    <w:rsid w:val="001A4D58"/>
    <w:rsid w:val="001C5D83"/>
    <w:rsid w:val="001E448D"/>
    <w:rsid w:val="001E50C1"/>
    <w:rsid w:val="001F1792"/>
    <w:rsid w:val="002253F3"/>
    <w:rsid w:val="00250DF4"/>
    <w:rsid w:val="00254617"/>
    <w:rsid w:val="002562E3"/>
    <w:rsid w:val="00260E20"/>
    <w:rsid w:val="00271471"/>
    <w:rsid w:val="002A5611"/>
    <w:rsid w:val="002C07DA"/>
    <w:rsid w:val="002D22BA"/>
    <w:rsid w:val="002E4CDC"/>
    <w:rsid w:val="002F10E8"/>
    <w:rsid w:val="00301772"/>
    <w:rsid w:val="00336CA5"/>
    <w:rsid w:val="00342E2F"/>
    <w:rsid w:val="00364CC2"/>
    <w:rsid w:val="00371AD0"/>
    <w:rsid w:val="00386E37"/>
    <w:rsid w:val="00397F3C"/>
    <w:rsid w:val="003B5092"/>
    <w:rsid w:val="003C2CB4"/>
    <w:rsid w:val="003C7E97"/>
    <w:rsid w:val="00411350"/>
    <w:rsid w:val="00417CB6"/>
    <w:rsid w:val="0042237F"/>
    <w:rsid w:val="00443B25"/>
    <w:rsid w:val="004A60CB"/>
    <w:rsid w:val="004B06FC"/>
    <w:rsid w:val="004B47CA"/>
    <w:rsid w:val="004C0D31"/>
    <w:rsid w:val="004D35E5"/>
    <w:rsid w:val="004E24D3"/>
    <w:rsid w:val="004E44AF"/>
    <w:rsid w:val="004F3A00"/>
    <w:rsid w:val="00515181"/>
    <w:rsid w:val="00567909"/>
    <w:rsid w:val="005B1B5E"/>
    <w:rsid w:val="005C417D"/>
    <w:rsid w:val="005F679A"/>
    <w:rsid w:val="00601A48"/>
    <w:rsid w:val="0060314D"/>
    <w:rsid w:val="00605397"/>
    <w:rsid w:val="0063268B"/>
    <w:rsid w:val="00652033"/>
    <w:rsid w:val="00661E78"/>
    <w:rsid w:val="006641E0"/>
    <w:rsid w:val="00671A7D"/>
    <w:rsid w:val="0069112D"/>
    <w:rsid w:val="00705D48"/>
    <w:rsid w:val="00711C1B"/>
    <w:rsid w:val="007226DF"/>
    <w:rsid w:val="00727853"/>
    <w:rsid w:val="00757B48"/>
    <w:rsid w:val="007635C9"/>
    <w:rsid w:val="007711B0"/>
    <w:rsid w:val="00776EF4"/>
    <w:rsid w:val="00782501"/>
    <w:rsid w:val="007A3464"/>
    <w:rsid w:val="007A7BC6"/>
    <w:rsid w:val="007C0C41"/>
    <w:rsid w:val="007C230D"/>
    <w:rsid w:val="007C35DD"/>
    <w:rsid w:val="007C5059"/>
    <w:rsid w:val="007C658D"/>
    <w:rsid w:val="007E170A"/>
    <w:rsid w:val="008016CF"/>
    <w:rsid w:val="00814212"/>
    <w:rsid w:val="00815115"/>
    <w:rsid w:val="00817B4E"/>
    <w:rsid w:val="008400F8"/>
    <w:rsid w:val="00844795"/>
    <w:rsid w:val="00884478"/>
    <w:rsid w:val="00896520"/>
    <w:rsid w:val="00897BF3"/>
    <w:rsid w:val="008A0202"/>
    <w:rsid w:val="008B046D"/>
    <w:rsid w:val="008D1190"/>
    <w:rsid w:val="008D42F3"/>
    <w:rsid w:val="008F0129"/>
    <w:rsid w:val="008F1EA7"/>
    <w:rsid w:val="00913C3B"/>
    <w:rsid w:val="00921BE3"/>
    <w:rsid w:val="00923EF9"/>
    <w:rsid w:val="00927CAF"/>
    <w:rsid w:val="009723D1"/>
    <w:rsid w:val="00975AF7"/>
    <w:rsid w:val="009A6743"/>
    <w:rsid w:val="009B1BC0"/>
    <w:rsid w:val="009C6858"/>
    <w:rsid w:val="009F5099"/>
    <w:rsid w:val="00A02759"/>
    <w:rsid w:val="00A42517"/>
    <w:rsid w:val="00A4662A"/>
    <w:rsid w:val="00A47AF4"/>
    <w:rsid w:val="00A606B4"/>
    <w:rsid w:val="00A60CF5"/>
    <w:rsid w:val="00A917A4"/>
    <w:rsid w:val="00AA457F"/>
    <w:rsid w:val="00AA770A"/>
    <w:rsid w:val="00AC7771"/>
    <w:rsid w:val="00AD0C8E"/>
    <w:rsid w:val="00B40896"/>
    <w:rsid w:val="00B44A11"/>
    <w:rsid w:val="00B6738A"/>
    <w:rsid w:val="00B84C5A"/>
    <w:rsid w:val="00B878B8"/>
    <w:rsid w:val="00BB14A0"/>
    <w:rsid w:val="00BB5699"/>
    <w:rsid w:val="00BC7438"/>
    <w:rsid w:val="00BD1574"/>
    <w:rsid w:val="00BE6BBC"/>
    <w:rsid w:val="00BF106D"/>
    <w:rsid w:val="00BF7F3A"/>
    <w:rsid w:val="00C1138C"/>
    <w:rsid w:val="00C12F17"/>
    <w:rsid w:val="00C167D9"/>
    <w:rsid w:val="00C2151C"/>
    <w:rsid w:val="00C4032C"/>
    <w:rsid w:val="00CC1C80"/>
    <w:rsid w:val="00CC3C3B"/>
    <w:rsid w:val="00CD091C"/>
    <w:rsid w:val="00CE4049"/>
    <w:rsid w:val="00D112CC"/>
    <w:rsid w:val="00D35321"/>
    <w:rsid w:val="00D80F7F"/>
    <w:rsid w:val="00DC2A99"/>
    <w:rsid w:val="00DD46D4"/>
    <w:rsid w:val="00DF213C"/>
    <w:rsid w:val="00E02DC3"/>
    <w:rsid w:val="00E32B2B"/>
    <w:rsid w:val="00E37E39"/>
    <w:rsid w:val="00E50622"/>
    <w:rsid w:val="00E50F83"/>
    <w:rsid w:val="00E81E5A"/>
    <w:rsid w:val="00E91477"/>
    <w:rsid w:val="00EA2A9C"/>
    <w:rsid w:val="00ED2130"/>
    <w:rsid w:val="00ED70BC"/>
    <w:rsid w:val="00EE1FB1"/>
    <w:rsid w:val="00EF1461"/>
    <w:rsid w:val="00EF3F36"/>
    <w:rsid w:val="00F071B2"/>
    <w:rsid w:val="00F07B36"/>
    <w:rsid w:val="00F311BE"/>
    <w:rsid w:val="00F64801"/>
    <w:rsid w:val="00F74B9E"/>
    <w:rsid w:val="00F804C7"/>
    <w:rsid w:val="00F8417F"/>
    <w:rsid w:val="00F91D97"/>
    <w:rsid w:val="00FB465F"/>
    <w:rsid w:val="00FB6558"/>
    <w:rsid w:val="00FC2AC6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5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5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63AF-BCD9-4487-BAAA-8D65B54D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25</cp:revision>
  <cp:lastPrinted>2022-07-11T01:39:00Z</cp:lastPrinted>
  <dcterms:created xsi:type="dcterms:W3CDTF">2022-07-08T03:47:00Z</dcterms:created>
  <dcterms:modified xsi:type="dcterms:W3CDTF">2022-07-18T04:35:00Z</dcterms:modified>
</cp:coreProperties>
</file>